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A7B" w:rsidRDefault="00731A7B" w:rsidP="00731A7B">
      <w:pPr>
        <w:spacing w:line="480" w:lineRule="exact"/>
        <w:rPr>
          <w:rFonts w:ascii="仿宋" w:eastAsia="仿宋" w:hAnsi="仿宋" w:cs="仿宋" w:hint="eastAsia"/>
          <w:color w:val="000000"/>
          <w:kern w:val="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附件1：</w:t>
      </w:r>
    </w:p>
    <w:p w:rsidR="00731A7B" w:rsidRDefault="00731A7B" w:rsidP="00731A7B">
      <w:pPr>
        <w:spacing w:line="480" w:lineRule="exact"/>
        <w:rPr>
          <w:rFonts w:ascii="仿宋" w:eastAsia="仿宋" w:hAnsi="仿宋" w:cs="仿宋" w:hint="eastAsia"/>
          <w:color w:val="000000"/>
          <w:kern w:val="0"/>
          <w:sz w:val="30"/>
          <w:szCs w:val="30"/>
        </w:rPr>
      </w:pPr>
    </w:p>
    <w:p w:rsidR="00731A7B" w:rsidRPr="009C2BCA" w:rsidRDefault="00731A7B" w:rsidP="00731A7B">
      <w:pPr>
        <w:spacing w:line="620" w:lineRule="exact"/>
        <w:ind w:firstLineChars="200" w:firstLine="883"/>
        <w:jc w:val="center"/>
        <w:rPr>
          <w:rFonts w:ascii="宋体" w:hAnsi="宋体" w:cs="仿宋" w:hint="eastAsia"/>
          <w:b/>
          <w:bCs/>
          <w:color w:val="000000"/>
          <w:kern w:val="0"/>
          <w:sz w:val="44"/>
          <w:szCs w:val="44"/>
        </w:rPr>
      </w:pPr>
      <w:r w:rsidRPr="009C2BCA">
        <w:rPr>
          <w:rFonts w:ascii="宋体" w:hAnsi="宋体" w:cs="仿宋" w:hint="eastAsia"/>
          <w:b/>
          <w:bCs/>
          <w:color w:val="000000"/>
          <w:kern w:val="0"/>
          <w:sz w:val="44"/>
          <w:szCs w:val="44"/>
        </w:rPr>
        <w:t>新增特殊疾病诊断标准及检治报销范围</w:t>
      </w:r>
    </w:p>
    <w:p w:rsidR="00731A7B" w:rsidRPr="00C87279" w:rsidRDefault="00731A7B" w:rsidP="00731A7B">
      <w:pPr>
        <w:spacing w:line="480" w:lineRule="exact"/>
        <w:ind w:firstLineChars="200" w:firstLine="600"/>
        <w:rPr>
          <w:rFonts w:ascii="仿宋" w:eastAsia="仿宋" w:hAnsi="仿宋" w:cs="仿宋" w:hint="eastAsia"/>
          <w:color w:val="000000"/>
          <w:kern w:val="0"/>
          <w:sz w:val="30"/>
          <w:szCs w:val="30"/>
        </w:rPr>
      </w:pPr>
    </w:p>
    <w:p w:rsidR="00731A7B" w:rsidRDefault="00731A7B" w:rsidP="00731A7B">
      <w:pPr>
        <w:widowControl/>
        <w:numPr>
          <w:ilvl w:val="0"/>
          <w:numId w:val="1"/>
        </w:numPr>
        <w:tabs>
          <w:tab w:val="left" w:pos="1260"/>
          <w:tab w:val="left" w:pos="1440"/>
        </w:tabs>
        <w:spacing w:line="480" w:lineRule="exact"/>
        <w:ind w:firstLineChars="200" w:firstLine="640"/>
        <w:rPr>
          <w:rFonts w:ascii="仿宋" w:eastAsia="仿宋" w:hAnsi="仿宋" w:cs="仿宋" w:hint="eastAsia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慢性肾功能不全</w:t>
      </w:r>
    </w:p>
    <w:p w:rsidR="00731A7B" w:rsidRDefault="00731A7B" w:rsidP="00731A7B">
      <w:pPr>
        <w:widowControl/>
        <w:numPr>
          <w:ilvl w:val="0"/>
          <w:numId w:val="2"/>
        </w:numPr>
        <w:tabs>
          <w:tab w:val="left" w:pos="1260"/>
          <w:tab w:val="left" w:pos="1440"/>
        </w:tabs>
        <w:spacing w:line="48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诊断标准：</w:t>
      </w:r>
    </w:p>
    <w:p w:rsidR="00731A7B" w:rsidRDefault="00731A7B" w:rsidP="00731A7B">
      <w:pPr>
        <w:widowControl/>
        <w:numPr>
          <w:ilvl w:val="0"/>
          <w:numId w:val="3"/>
        </w:numPr>
        <w:tabs>
          <w:tab w:val="left" w:pos="1260"/>
          <w:tab w:val="left" w:pos="1440"/>
        </w:tabs>
        <w:spacing w:line="480" w:lineRule="exact"/>
        <w:ind w:firstLineChars="200" w:firstLine="640"/>
        <w:rPr>
          <w:rFonts w:ascii="华文仿宋" w:eastAsia="华文仿宋" w:hAnsi="华文仿宋" w:cs="华文仿宋" w:hint="eastAsia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有以下慢性病病史：原发性肾小球疾病、各种继发性肾脏病（糖尿病肾病、缺血性肾病、狼疮性肾炎、系统性小血管炎肾损害、痛风性肾病、梗阻性肾病等）、间质性肾炎、肾盂肾炎、囊肿性肾病等。</w:t>
      </w:r>
    </w:p>
    <w:p w:rsidR="00731A7B" w:rsidRDefault="00731A7B" w:rsidP="00731A7B">
      <w:pPr>
        <w:widowControl/>
        <w:numPr>
          <w:ilvl w:val="0"/>
          <w:numId w:val="3"/>
        </w:numPr>
        <w:tabs>
          <w:tab w:val="left" w:pos="1260"/>
          <w:tab w:val="left" w:pos="1440"/>
        </w:tabs>
        <w:spacing w:line="480" w:lineRule="exact"/>
        <w:ind w:firstLineChars="200" w:firstLine="640"/>
        <w:rPr>
          <w:rFonts w:ascii="华文仿宋" w:eastAsia="华文仿宋" w:hAnsi="华文仿宋" w:cs="华文仿宋" w:hint="eastAsia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影像学检查提示双肾弥漫性病变、双肾萎缩、囊性改变。</w:t>
      </w:r>
    </w:p>
    <w:p w:rsidR="00731A7B" w:rsidRDefault="00731A7B" w:rsidP="00731A7B">
      <w:pPr>
        <w:widowControl/>
        <w:numPr>
          <w:ilvl w:val="0"/>
          <w:numId w:val="3"/>
        </w:numPr>
        <w:tabs>
          <w:tab w:val="left" w:pos="1260"/>
          <w:tab w:val="left" w:pos="1440"/>
        </w:tabs>
        <w:spacing w:line="480" w:lineRule="exact"/>
        <w:ind w:firstLineChars="200" w:firstLine="640"/>
        <w:rPr>
          <w:rFonts w:ascii="华文仿宋" w:eastAsia="华文仿宋" w:hAnsi="华文仿宋" w:cs="华文仿宋" w:hint="eastAsia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生化检查：血肌酐大于176.8µmol/L、肌酐清除率小于30ml/min。</w:t>
      </w:r>
    </w:p>
    <w:p w:rsidR="00731A7B" w:rsidRDefault="00731A7B" w:rsidP="00731A7B">
      <w:pPr>
        <w:numPr>
          <w:ilvl w:val="0"/>
          <w:numId w:val="4"/>
        </w:numPr>
        <w:spacing w:line="480" w:lineRule="exact"/>
        <w:ind w:firstLineChars="200" w:firstLine="640"/>
        <w:rPr>
          <w:rStyle w:val="lawtext1"/>
          <w:rFonts w:ascii="仿宋" w:eastAsia="仿宋" w:hAnsi="仿宋" w:cs="仿宋" w:hint="eastAsia"/>
          <w:color w:val="auto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门诊用药范围：</w:t>
      </w:r>
    </w:p>
    <w:p w:rsidR="00731A7B" w:rsidRDefault="00731A7B" w:rsidP="00731A7B">
      <w:pPr>
        <w:numPr>
          <w:ilvl w:val="0"/>
          <w:numId w:val="5"/>
        </w:numPr>
        <w:spacing w:line="480" w:lineRule="exact"/>
        <w:ind w:firstLineChars="200" w:firstLine="640"/>
        <w:rPr>
          <w:rFonts w:ascii="华文仿宋" w:eastAsia="华文仿宋" w:hAnsi="华文仿宋" w:cs="华文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2"/>
          <w:szCs w:val="32"/>
        </w:rPr>
        <w:t>西药：</w:t>
      </w:r>
      <w:r>
        <w:rPr>
          <w:rFonts w:ascii="华文仿宋" w:eastAsia="华文仿宋" w:hAnsi="华文仿宋" w:cs="华文仿宋" w:hint="eastAsia"/>
          <w:sz w:val="30"/>
          <w:szCs w:val="30"/>
        </w:rPr>
        <w:t>阿奇霉素口服常释剂/颗粒剂/胶囊/注射剂Δ、青霉素V钾片Δ、青霉素注射剂Δ、红霉素口服常释</w:t>
      </w:r>
      <w:r>
        <w:rPr>
          <w:rFonts w:ascii="华文仿宋" w:eastAsia="华文仿宋" w:hAnsi="华文仿宋" w:cs="华文仿宋" w:hint="eastAsia"/>
          <w:sz w:val="30"/>
          <w:szCs w:val="30"/>
          <w:lang w:val="zh-CN"/>
        </w:rPr>
        <w:t>剂</w:t>
      </w:r>
      <w:r>
        <w:rPr>
          <w:rFonts w:ascii="华文仿宋" w:eastAsia="华文仿宋" w:hAnsi="华文仿宋" w:cs="华文仿宋" w:hint="eastAsia"/>
          <w:sz w:val="30"/>
          <w:szCs w:val="30"/>
        </w:rPr>
        <w:t>/注射剂Δ/</w:t>
      </w:r>
      <w:r>
        <w:rPr>
          <w:rFonts w:ascii="华文仿宋" w:eastAsia="华文仿宋" w:hAnsi="华文仿宋" w:cs="华文仿宋" w:hint="eastAsia"/>
          <w:sz w:val="30"/>
          <w:szCs w:val="30"/>
          <w:lang w:val="zh-CN"/>
        </w:rPr>
        <w:t>缓控释剂</w:t>
      </w:r>
      <w:r>
        <w:rPr>
          <w:rFonts w:ascii="华文仿宋" w:eastAsia="华文仿宋" w:hAnsi="华文仿宋" w:cs="华文仿宋" w:hint="eastAsia"/>
          <w:sz w:val="30"/>
          <w:szCs w:val="30"/>
        </w:rPr>
        <w:t>、琥乙红霉素口服常释剂/颗粒剂、头孢氨苄口服常释剂/颗粒剂Δ、头孢拉定口服常释剂/注射剂Δ、头孢哌酮钠舒巴坦钠注射剂、头孢羟氨苄口服常释剂/颗粒剂Δ、头孢曲松注射剂Δ、头孢噻肟注射剂、美洛西林注射剂、诺氟沙星口服常释剂Δ、环丙沙星注射剂Δ、左氧氟沙星注射剂/口服常释剂Δ、克林霉素</w:t>
      </w:r>
      <w:r>
        <w:rPr>
          <w:rFonts w:ascii="华文仿宋" w:eastAsia="华文仿宋" w:hAnsi="华文仿宋" w:cs="华文仿宋" w:hint="eastAsia"/>
          <w:sz w:val="30"/>
          <w:szCs w:val="30"/>
          <w:lang w:val="zh-CN"/>
        </w:rPr>
        <w:t>口服常释剂型</w:t>
      </w:r>
      <w:r>
        <w:rPr>
          <w:rFonts w:ascii="华文仿宋" w:eastAsia="华文仿宋" w:hAnsi="华文仿宋" w:cs="华文仿宋" w:hint="eastAsia"/>
          <w:sz w:val="30"/>
          <w:szCs w:val="30"/>
        </w:rPr>
        <w:t>/</w:t>
      </w:r>
      <w:r>
        <w:rPr>
          <w:rFonts w:ascii="华文仿宋" w:eastAsia="华文仿宋" w:hAnsi="华文仿宋" w:cs="华文仿宋" w:hint="eastAsia"/>
          <w:sz w:val="30"/>
          <w:szCs w:val="30"/>
          <w:lang w:val="zh-CN"/>
        </w:rPr>
        <w:t>注射剂</w:t>
      </w:r>
      <w:r>
        <w:rPr>
          <w:rFonts w:ascii="华文仿宋" w:eastAsia="华文仿宋" w:hAnsi="华文仿宋" w:cs="华文仿宋" w:hint="eastAsia"/>
          <w:sz w:val="30"/>
          <w:szCs w:val="30"/>
        </w:rPr>
        <w:t>Δ、林可霉素注射剂/口服常释剂、哌拉西林钠舒巴坦注射剂、哌拉西林钠他唑巴坦注射剂、氨氯地平口服普通片剂Δ、贝那普利口服常释剂、厄贝沙坦口服普通片剂Δ、螺内酯片Δ、卡托普利片Δ/</w:t>
      </w:r>
      <w:r>
        <w:rPr>
          <w:rFonts w:ascii="华文仿宋" w:eastAsia="华文仿宋" w:hAnsi="华文仿宋" w:cs="华文仿宋" w:hint="eastAsia"/>
          <w:sz w:val="30"/>
          <w:szCs w:val="30"/>
          <w:lang w:val="zh-CN"/>
        </w:rPr>
        <w:t>缓控释剂型</w:t>
      </w:r>
      <w:r>
        <w:rPr>
          <w:rFonts w:ascii="华文仿宋" w:eastAsia="华文仿宋" w:hAnsi="华文仿宋" w:cs="华文仿宋" w:hint="eastAsia"/>
          <w:sz w:val="30"/>
          <w:szCs w:val="30"/>
        </w:rPr>
        <w:t>、依那普利片Δ、氯沙坦钾口服常释剂、哌唑嗪片Δ、非洛地平口服常释剂/</w:t>
      </w:r>
      <w:r>
        <w:rPr>
          <w:rFonts w:ascii="华文仿宋" w:eastAsia="华文仿宋" w:hAnsi="华文仿宋" w:cs="华文仿宋" w:hint="eastAsia"/>
          <w:sz w:val="30"/>
          <w:szCs w:val="30"/>
          <w:lang w:val="zh-CN"/>
        </w:rPr>
        <w:t>缓控释剂型</w:t>
      </w:r>
      <w:r>
        <w:rPr>
          <w:rFonts w:ascii="华文仿宋" w:eastAsia="华文仿宋" w:hAnsi="华文仿宋" w:cs="华文仿宋" w:hint="eastAsia"/>
          <w:sz w:val="30"/>
          <w:szCs w:val="30"/>
        </w:rPr>
        <w:t>、特</w:t>
      </w:r>
      <w:r>
        <w:rPr>
          <w:rFonts w:ascii="华文仿宋" w:eastAsia="华文仿宋" w:hAnsi="华文仿宋" w:cs="华文仿宋" w:hint="eastAsia"/>
          <w:sz w:val="30"/>
          <w:szCs w:val="30"/>
        </w:rPr>
        <w:lastRenderedPageBreak/>
        <w:t>拉唑嗪片Δ、托拉塞米口服常释剂/注射剂、呋塞米片/注射剂Δ、氢氯噻嗪片Δ、</w:t>
      </w:r>
      <w:r>
        <w:rPr>
          <w:rFonts w:ascii="华文仿宋" w:eastAsia="华文仿宋" w:hAnsi="华文仿宋" w:cs="华文仿宋" w:hint="eastAsia"/>
          <w:sz w:val="30"/>
          <w:szCs w:val="30"/>
          <w:lang w:val="zh-CN"/>
        </w:rPr>
        <w:t>布美他尼口服常释剂</w:t>
      </w:r>
      <w:r>
        <w:rPr>
          <w:rFonts w:ascii="华文仿宋" w:eastAsia="华文仿宋" w:hAnsi="华文仿宋" w:cs="华文仿宋" w:hint="eastAsia"/>
          <w:sz w:val="30"/>
          <w:szCs w:val="30"/>
        </w:rPr>
        <w:t>/注射剂Δ、硝苯地平片/</w:t>
      </w:r>
      <w:r>
        <w:rPr>
          <w:rFonts w:ascii="华文仿宋" w:eastAsia="华文仿宋" w:hAnsi="华文仿宋" w:cs="华文仿宋" w:hint="eastAsia"/>
          <w:sz w:val="30"/>
          <w:szCs w:val="30"/>
          <w:lang w:val="zh-CN"/>
        </w:rPr>
        <w:t>缓释剂型</w:t>
      </w:r>
      <w:r>
        <w:rPr>
          <w:rFonts w:ascii="华文仿宋" w:eastAsia="华文仿宋" w:hAnsi="华文仿宋" w:cs="华文仿宋" w:hint="eastAsia"/>
          <w:sz w:val="30"/>
          <w:szCs w:val="30"/>
        </w:rPr>
        <w:t>Δ、硝酸甘油片/注射剂Δ、缬沙坦胶囊Δ、地高辛片Δ、美托洛尔片/口服缓释剂Δ、地塞米松片/注射剂Δ、复合维生素B片Δ、富马酸亚铁口服常释剂/咀嚼片、骨化三醇口服常释剂、硫酸亚铁片/</w:t>
      </w:r>
      <w:r>
        <w:rPr>
          <w:rFonts w:ascii="华文仿宋" w:eastAsia="华文仿宋" w:hAnsi="华文仿宋" w:cs="华文仿宋" w:hint="eastAsia"/>
          <w:sz w:val="30"/>
          <w:szCs w:val="30"/>
          <w:lang w:val="zh-CN"/>
        </w:rPr>
        <w:t>缓释片</w:t>
      </w:r>
      <w:r>
        <w:rPr>
          <w:rFonts w:ascii="华文仿宋" w:eastAsia="华文仿宋" w:hAnsi="华文仿宋" w:cs="华文仿宋" w:hint="eastAsia"/>
          <w:sz w:val="30"/>
          <w:szCs w:val="30"/>
        </w:rPr>
        <w:t>Δ、氯化钾缓释片/注射剂/颗粒剂Δ、氯化钠注射液Δ、葡萄糖酸钙片/注射剂/口服溶液剂Δ、葡萄糖注射液Δ、去乙酰毛花苷注射剂Δ、双嘧达莫片Δ、碳酸钙口服常释剂、</w:t>
      </w:r>
      <w:r>
        <w:rPr>
          <w:rFonts w:ascii="华文仿宋" w:eastAsia="华文仿宋" w:hAnsi="华文仿宋" w:cs="华文仿宋" w:hint="eastAsia"/>
          <w:sz w:val="30"/>
          <w:szCs w:val="30"/>
          <w:lang w:val="zh-CN"/>
        </w:rPr>
        <w:t>醋酸钙</w:t>
      </w:r>
      <w:r>
        <w:rPr>
          <w:rFonts w:ascii="华文仿宋" w:eastAsia="华文仿宋" w:hAnsi="华文仿宋" w:cs="华文仿宋" w:hint="eastAsia"/>
          <w:sz w:val="30"/>
          <w:szCs w:val="30"/>
        </w:rPr>
        <w:t>口服常释剂、</w:t>
      </w:r>
      <w:r>
        <w:rPr>
          <w:rFonts w:ascii="华文仿宋" w:eastAsia="华文仿宋" w:hAnsi="华文仿宋" w:cs="华文仿宋" w:hint="eastAsia"/>
          <w:color w:val="000000"/>
          <w:sz w:val="30"/>
          <w:szCs w:val="30"/>
        </w:rPr>
        <w:t>碳酸氢钠</w:t>
      </w:r>
      <w:r>
        <w:rPr>
          <w:rFonts w:ascii="华文仿宋" w:eastAsia="华文仿宋" w:hAnsi="华文仿宋" w:cs="华文仿宋" w:hint="eastAsia"/>
          <w:sz w:val="30"/>
          <w:szCs w:val="30"/>
        </w:rPr>
        <w:t>片/注射剂Δ</w:t>
      </w:r>
      <w:r>
        <w:rPr>
          <w:rFonts w:ascii="华文仿宋" w:eastAsia="华文仿宋" w:hAnsi="华文仿宋" w:cs="华文仿宋" w:hint="eastAsia"/>
          <w:color w:val="000000"/>
          <w:sz w:val="30"/>
          <w:szCs w:val="30"/>
        </w:rPr>
        <w:t>、</w:t>
      </w:r>
      <w:r>
        <w:rPr>
          <w:rFonts w:ascii="华文仿宋" w:eastAsia="华文仿宋" w:hAnsi="华文仿宋" w:cs="华文仿宋" w:hint="eastAsia"/>
          <w:sz w:val="30"/>
          <w:szCs w:val="30"/>
        </w:rPr>
        <w:t>维生素B12注射剂Δ、药用炭口服普通片剂Δ、叶酸片Δ、右旋糖酐铁注射剂Δ、鱼精蛋白注射液Δ、重组人促红素注射剂Δ、头孢唑林注射液Δ、左旋氨氯地平口服常释剂。</w:t>
      </w:r>
    </w:p>
    <w:p w:rsidR="00731A7B" w:rsidRDefault="00731A7B" w:rsidP="00731A7B">
      <w:pPr>
        <w:numPr>
          <w:ilvl w:val="0"/>
          <w:numId w:val="5"/>
        </w:numPr>
        <w:spacing w:line="480" w:lineRule="exact"/>
        <w:ind w:firstLineChars="200" w:firstLine="640"/>
        <w:rPr>
          <w:rStyle w:val="lawtext1"/>
          <w:rFonts w:ascii="仿宋" w:eastAsia="仿宋" w:hAnsi="仿宋" w:cs="仿宋" w:hint="eastAsia"/>
          <w:color w:val="auto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中成药：</w:t>
      </w:r>
      <w:r>
        <w:rPr>
          <w:rFonts w:ascii="仿宋" w:eastAsia="仿宋" w:hAnsi="仿宋" w:cs="仿宋" w:hint="eastAsia"/>
          <w:kern w:val="0"/>
          <w:sz w:val="32"/>
          <w:szCs w:val="32"/>
        </w:rPr>
        <w:t>尿毒清颗粒Δ、金水宝胶囊。</w:t>
      </w:r>
    </w:p>
    <w:p w:rsidR="00731A7B" w:rsidRDefault="00731A7B" w:rsidP="00731A7B">
      <w:pPr>
        <w:numPr>
          <w:ilvl w:val="0"/>
          <w:numId w:val="5"/>
        </w:numPr>
        <w:spacing w:line="480" w:lineRule="exact"/>
        <w:ind w:firstLineChars="200" w:firstLine="640"/>
        <w:rPr>
          <w:rStyle w:val="lawtext1"/>
          <w:rFonts w:ascii="仿宋" w:eastAsia="仿宋" w:hAnsi="仿宋" w:cs="仿宋" w:hint="eastAsia"/>
          <w:color w:val="auto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中药饮片：经中医主治医师辩证施治。</w:t>
      </w:r>
    </w:p>
    <w:p w:rsidR="00731A7B" w:rsidRDefault="00731A7B" w:rsidP="00731A7B">
      <w:pPr>
        <w:numPr>
          <w:ilvl w:val="0"/>
          <w:numId w:val="6"/>
        </w:numPr>
        <w:spacing w:line="48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门诊检查项目范围：</w:t>
      </w:r>
    </w:p>
    <w:p w:rsidR="00731A7B" w:rsidRDefault="00731A7B" w:rsidP="00731A7B">
      <w:pPr>
        <w:numPr>
          <w:ilvl w:val="0"/>
          <w:numId w:val="7"/>
        </w:numPr>
        <w:spacing w:line="480" w:lineRule="exact"/>
        <w:ind w:firstLineChars="200" w:firstLine="640"/>
        <w:rPr>
          <w:rFonts w:ascii="仿宋" w:eastAsia="仿宋" w:hAnsi="仿宋" w:cs="仿宋" w:hint="eastAsia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化验项目：</w:t>
      </w:r>
      <w:r>
        <w:rPr>
          <w:rStyle w:val="lawtext1"/>
          <w:rFonts w:ascii="仿宋" w:eastAsia="仿宋" w:hAnsi="仿宋" w:cs="仿宋" w:hint="eastAsia"/>
          <w:color w:val="auto"/>
          <w:sz w:val="32"/>
          <w:szCs w:val="32"/>
        </w:rPr>
        <w:t>血常规、尿常规、大便常规、电解质、肾功能、肝功能、血脂、血清铁蛋白测定、血糖、</w:t>
      </w:r>
      <w:r>
        <w:rPr>
          <w:rFonts w:ascii="仿宋" w:eastAsia="仿宋" w:hAnsi="仿宋" w:cs="仿宋" w:hint="eastAsia"/>
          <w:sz w:val="32"/>
          <w:szCs w:val="32"/>
        </w:rPr>
        <w:t>甲状旁腺激素测定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。</w:t>
      </w:r>
    </w:p>
    <w:p w:rsidR="00731A7B" w:rsidRDefault="00731A7B" w:rsidP="00731A7B">
      <w:pPr>
        <w:numPr>
          <w:ilvl w:val="0"/>
          <w:numId w:val="7"/>
        </w:numPr>
        <w:spacing w:line="480" w:lineRule="exact"/>
        <w:ind w:firstLineChars="200" w:firstLine="640"/>
        <w:rPr>
          <w:rStyle w:val="lawtext1"/>
          <w:rFonts w:ascii="仿宋" w:eastAsia="仿宋" w:hAnsi="仿宋" w:cs="仿宋" w:hint="eastAsia"/>
          <w:color w:val="auto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检查项目：</w:t>
      </w:r>
      <w:r>
        <w:rPr>
          <w:rStyle w:val="lawtext1"/>
          <w:rFonts w:ascii="仿宋" w:eastAsia="仿宋" w:hAnsi="仿宋" w:cs="仿宋" w:hint="eastAsia"/>
          <w:color w:val="auto"/>
          <w:sz w:val="32"/>
          <w:szCs w:val="32"/>
        </w:rPr>
        <w:t>胸片、心电图、</w:t>
      </w:r>
      <w:r>
        <w:rPr>
          <w:rFonts w:ascii="仿宋" w:eastAsia="仿宋" w:hAnsi="仿宋" w:cs="仿宋" w:hint="eastAsia"/>
          <w:sz w:val="32"/>
          <w:szCs w:val="32"/>
        </w:rPr>
        <w:t>心脏彩超、</w:t>
      </w:r>
      <w:r>
        <w:rPr>
          <w:rStyle w:val="lawtext1"/>
          <w:rFonts w:ascii="仿宋" w:eastAsia="仿宋" w:hAnsi="仿宋" w:cs="仿宋" w:hint="eastAsia"/>
          <w:color w:val="auto"/>
          <w:sz w:val="32"/>
          <w:szCs w:val="32"/>
        </w:rPr>
        <w:t>B超检查（泌尿系）。</w:t>
      </w:r>
    </w:p>
    <w:p w:rsidR="00731A7B" w:rsidRDefault="00731A7B" w:rsidP="00731A7B">
      <w:pPr>
        <w:spacing w:line="480" w:lineRule="exact"/>
        <w:ind w:firstLineChars="200" w:firstLine="640"/>
        <w:rPr>
          <w:rStyle w:val="lawtext1"/>
          <w:rFonts w:ascii="仿宋" w:eastAsia="仿宋" w:hAnsi="仿宋" w:cs="仿宋" w:hint="eastAsia"/>
          <w:color w:val="auto"/>
          <w:sz w:val="32"/>
          <w:szCs w:val="32"/>
        </w:rPr>
      </w:pPr>
      <w:r>
        <w:rPr>
          <w:rStyle w:val="lawtext1"/>
          <w:rFonts w:ascii="仿宋" w:eastAsia="仿宋" w:hAnsi="仿宋" w:cs="仿宋" w:hint="eastAsia"/>
          <w:color w:val="auto"/>
          <w:sz w:val="32"/>
          <w:szCs w:val="32"/>
        </w:rPr>
        <w:t>（四)特殊疾病处方用量：不超过30天。</w:t>
      </w:r>
    </w:p>
    <w:p w:rsidR="00731A7B" w:rsidRDefault="00731A7B" w:rsidP="00731A7B">
      <w:pPr>
        <w:widowControl/>
        <w:numPr>
          <w:ilvl w:val="0"/>
          <w:numId w:val="8"/>
        </w:numPr>
        <w:spacing w:line="480" w:lineRule="exact"/>
        <w:ind w:firstLineChars="200" w:firstLine="640"/>
        <w:rPr>
          <w:rFonts w:ascii="仿宋" w:eastAsia="仿宋" w:hAnsi="仿宋" w:cs="仿宋" w:hint="eastAsia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甲状腺功能亢减退</w:t>
      </w:r>
    </w:p>
    <w:p w:rsidR="00731A7B" w:rsidRDefault="00731A7B" w:rsidP="00731A7B">
      <w:pPr>
        <w:widowControl/>
        <w:numPr>
          <w:ilvl w:val="0"/>
          <w:numId w:val="9"/>
        </w:numPr>
        <w:spacing w:line="480" w:lineRule="exact"/>
        <w:ind w:firstLineChars="200" w:firstLine="640"/>
        <w:rPr>
          <w:rFonts w:ascii="华文仿宋" w:eastAsia="华文仿宋" w:hAnsi="华文仿宋" w:cs="华文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诊断标准</w:t>
      </w:r>
    </w:p>
    <w:p w:rsidR="00731A7B" w:rsidRDefault="00731A7B" w:rsidP="00731A7B">
      <w:pPr>
        <w:widowControl/>
        <w:numPr>
          <w:ilvl w:val="0"/>
          <w:numId w:val="10"/>
        </w:numPr>
        <w:spacing w:line="480" w:lineRule="exact"/>
        <w:ind w:firstLineChars="200" w:firstLine="640"/>
        <w:rPr>
          <w:rFonts w:ascii="华文仿宋" w:eastAsia="华文仿宋" w:hAnsi="华文仿宋" w:cs="华文仿宋" w:hint="eastAsia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临床症状：有低基础代谢症状群，包括乏力、食欲减退、畏寒、四肢肿胀、抑郁、嗜睡、腹胀、便秘、记忆力减退、月经紊乱等。体征：部分患者有浮肿症状。</w:t>
      </w:r>
    </w:p>
    <w:p w:rsidR="00731A7B" w:rsidRDefault="00731A7B" w:rsidP="00731A7B">
      <w:pPr>
        <w:widowControl/>
        <w:numPr>
          <w:ilvl w:val="0"/>
          <w:numId w:val="10"/>
        </w:numPr>
        <w:spacing w:line="480" w:lineRule="exact"/>
        <w:ind w:firstLineChars="200" w:firstLine="640"/>
        <w:rPr>
          <w:rFonts w:ascii="华文仿宋" w:eastAsia="华文仿宋" w:hAnsi="华文仿宋" w:cs="华文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实验室检查：</w:t>
      </w:r>
      <w:r>
        <w:rPr>
          <w:rFonts w:ascii="华文仿宋" w:eastAsia="华文仿宋" w:hAnsi="华文仿宋" w:cs="华文仿宋" w:hint="eastAsia"/>
          <w:sz w:val="32"/>
          <w:szCs w:val="32"/>
        </w:rPr>
        <w:t>甲状腺功能异常（TSH增高，TT3、FT3、TT4、FT4下降）。</w:t>
      </w:r>
    </w:p>
    <w:p w:rsidR="00731A7B" w:rsidRDefault="00731A7B" w:rsidP="00731A7B">
      <w:pPr>
        <w:widowControl/>
        <w:numPr>
          <w:ilvl w:val="0"/>
          <w:numId w:val="9"/>
        </w:numPr>
        <w:spacing w:line="480" w:lineRule="exact"/>
        <w:ind w:firstLineChars="200" w:firstLine="640"/>
        <w:rPr>
          <w:rFonts w:ascii="仿宋" w:eastAsia="仿宋" w:hAnsi="仿宋" w:cs="仿宋" w:hint="eastAsia"/>
          <w:kern w:val="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门诊用药范围</w:t>
      </w:r>
    </w:p>
    <w:p w:rsidR="00731A7B" w:rsidRDefault="00731A7B" w:rsidP="00731A7B">
      <w:pPr>
        <w:widowControl/>
        <w:spacing w:line="480" w:lineRule="exact"/>
        <w:ind w:firstLineChars="200" w:firstLine="640"/>
        <w:rPr>
          <w:rFonts w:ascii="仿宋" w:eastAsia="仿宋" w:hAnsi="仿宋" w:cs="仿宋" w:hint="eastAsia"/>
          <w:kern w:val="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1.西药：</w:t>
      </w:r>
      <w:r>
        <w:rPr>
          <w:rFonts w:ascii="华文仿宋" w:eastAsia="华文仿宋" w:hAnsi="华文仿宋" w:cs="华文仿宋" w:hint="eastAsia"/>
          <w:color w:val="000000"/>
          <w:sz w:val="32"/>
          <w:szCs w:val="32"/>
        </w:rPr>
        <w:t>甲状腺片</w:t>
      </w:r>
      <w:r>
        <w:rPr>
          <w:rFonts w:ascii="仿宋" w:eastAsia="仿宋" w:hAnsi="仿宋" w:cs="仿宋" w:hint="eastAsia"/>
          <w:kern w:val="0"/>
          <w:sz w:val="32"/>
          <w:szCs w:val="32"/>
        </w:rPr>
        <w:t>Δ</w:t>
      </w:r>
      <w:r>
        <w:rPr>
          <w:rFonts w:ascii="华文仿宋" w:eastAsia="华文仿宋" w:hAnsi="华文仿宋" w:cs="华文仿宋" w:hint="eastAsia"/>
          <w:color w:val="000000"/>
          <w:sz w:val="32"/>
          <w:szCs w:val="32"/>
        </w:rPr>
        <w:t>、左甲状腺素</w:t>
      </w:r>
      <w:r>
        <w:rPr>
          <w:rFonts w:ascii="仿宋" w:eastAsia="仿宋" w:hAnsi="仿宋" w:cs="仿宋" w:hint="eastAsia"/>
          <w:kern w:val="0"/>
          <w:sz w:val="32"/>
          <w:szCs w:val="32"/>
        </w:rPr>
        <w:t>Δ</w:t>
      </w:r>
      <w:r>
        <w:rPr>
          <w:rFonts w:ascii="华文仿宋" w:eastAsia="华文仿宋" w:hAnsi="华文仿宋" w:cs="华文仿宋" w:hint="eastAsia"/>
          <w:color w:val="000000"/>
          <w:sz w:val="32"/>
          <w:szCs w:val="32"/>
        </w:rPr>
        <w:t>、多糖铁复合胶囊、利可君、葡醛内酯片</w:t>
      </w:r>
      <w:r>
        <w:rPr>
          <w:rFonts w:ascii="仿宋" w:eastAsia="仿宋" w:hAnsi="仿宋" w:cs="仿宋" w:hint="eastAsia"/>
          <w:kern w:val="0"/>
          <w:sz w:val="32"/>
          <w:szCs w:val="32"/>
        </w:rPr>
        <w:t>Δ</w:t>
      </w:r>
      <w:r>
        <w:rPr>
          <w:rFonts w:ascii="华文仿宋" w:eastAsia="华文仿宋" w:hAnsi="华文仿宋" w:cs="华文仿宋" w:hint="eastAsia"/>
          <w:color w:val="000000"/>
          <w:sz w:val="32"/>
          <w:szCs w:val="32"/>
        </w:rPr>
        <w:t>、甘草酸二铵口服常释剂、泼尼松片</w:t>
      </w:r>
      <w:r>
        <w:rPr>
          <w:rFonts w:ascii="仿宋" w:eastAsia="仿宋" w:hAnsi="仿宋" w:cs="仿宋" w:hint="eastAsia"/>
          <w:kern w:val="0"/>
          <w:sz w:val="32"/>
          <w:szCs w:val="32"/>
        </w:rPr>
        <w:t>Δ。</w:t>
      </w:r>
    </w:p>
    <w:p w:rsidR="00731A7B" w:rsidRDefault="00731A7B" w:rsidP="00731A7B">
      <w:pPr>
        <w:numPr>
          <w:ilvl w:val="0"/>
          <w:numId w:val="11"/>
        </w:numPr>
        <w:spacing w:line="480" w:lineRule="exact"/>
        <w:ind w:firstLineChars="200" w:firstLine="640"/>
        <w:rPr>
          <w:rFonts w:ascii="华文仿宋" w:eastAsia="华文仿宋" w:hAnsi="华文仿宋" w:cs="华文仿宋" w:hint="eastAsia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中成药：</w:t>
      </w:r>
      <w:r>
        <w:rPr>
          <w:rFonts w:ascii="华文仿宋" w:eastAsia="华文仿宋" w:hAnsi="华文仿宋" w:cs="华文仿宋" w:hint="eastAsia"/>
          <w:color w:val="000000"/>
          <w:sz w:val="32"/>
          <w:szCs w:val="32"/>
        </w:rPr>
        <w:t>茵栀黄口服液（颗粒）。</w:t>
      </w:r>
    </w:p>
    <w:p w:rsidR="00731A7B" w:rsidRDefault="00731A7B" w:rsidP="00731A7B">
      <w:pPr>
        <w:numPr>
          <w:ilvl w:val="0"/>
          <w:numId w:val="11"/>
        </w:numPr>
        <w:spacing w:line="48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中药饮片</w:t>
      </w:r>
      <w:r>
        <w:rPr>
          <w:rStyle w:val="lawtext1"/>
          <w:rFonts w:ascii="仿宋" w:eastAsia="仿宋" w:hAnsi="仿宋" w:cs="仿宋" w:hint="eastAsia"/>
          <w:color w:val="auto"/>
          <w:sz w:val="32"/>
          <w:szCs w:val="32"/>
        </w:rPr>
        <w:t>：经中医医师辨证施治。</w:t>
      </w:r>
    </w:p>
    <w:p w:rsidR="00731A7B" w:rsidRDefault="00731A7B" w:rsidP="00731A7B">
      <w:pPr>
        <w:numPr>
          <w:ilvl w:val="0"/>
          <w:numId w:val="12"/>
        </w:numPr>
        <w:spacing w:line="48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门诊检查项目范围</w:t>
      </w:r>
    </w:p>
    <w:p w:rsidR="00731A7B" w:rsidRDefault="00731A7B" w:rsidP="00731A7B">
      <w:pPr>
        <w:numPr>
          <w:ilvl w:val="0"/>
          <w:numId w:val="13"/>
        </w:numPr>
        <w:spacing w:line="480" w:lineRule="exact"/>
        <w:ind w:firstLineChars="200" w:firstLine="640"/>
        <w:rPr>
          <w:rFonts w:ascii="华文仿宋" w:eastAsia="华文仿宋" w:hAnsi="华文仿宋" w:cs="华文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化验项目：</w:t>
      </w:r>
      <w:r>
        <w:rPr>
          <w:rFonts w:ascii="华文仿宋" w:eastAsia="华文仿宋" w:hAnsi="华文仿宋" w:cs="华文仿宋" w:hint="eastAsia"/>
          <w:sz w:val="32"/>
          <w:szCs w:val="32"/>
        </w:rPr>
        <w:t>血常规、尿常规、肝功能、肾功能、血脂、血糖、电解质、甲状腺功能测定、甲状腺激素测定、甲状腺球蛋白测定、甲状旁腺激素测定。</w:t>
      </w:r>
    </w:p>
    <w:p w:rsidR="00731A7B" w:rsidRDefault="00731A7B" w:rsidP="00731A7B">
      <w:pPr>
        <w:numPr>
          <w:ilvl w:val="0"/>
          <w:numId w:val="13"/>
        </w:numPr>
        <w:spacing w:line="48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检查项目：</w:t>
      </w:r>
      <w:r>
        <w:rPr>
          <w:rFonts w:ascii="华文仿宋" w:eastAsia="华文仿宋" w:hAnsi="华文仿宋" w:cs="华文仿宋" w:hint="eastAsia"/>
          <w:sz w:val="32"/>
          <w:szCs w:val="32"/>
        </w:rPr>
        <w:t>甲状腺B超/彩超、心电图、胸片、心脏彩超。</w:t>
      </w:r>
    </w:p>
    <w:p w:rsidR="00731A7B" w:rsidRDefault="00731A7B" w:rsidP="00731A7B">
      <w:pPr>
        <w:spacing w:line="480" w:lineRule="exact"/>
        <w:ind w:leftChars="200" w:left="420"/>
        <w:rPr>
          <w:rFonts w:ascii="仿宋" w:eastAsia="仿宋" w:hAnsi="仿宋" w:cs="仿宋" w:hint="eastAsia"/>
          <w:sz w:val="32"/>
          <w:szCs w:val="32"/>
        </w:rPr>
      </w:pPr>
      <w:r>
        <w:rPr>
          <w:rStyle w:val="lawtext1"/>
          <w:rFonts w:ascii="仿宋" w:eastAsia="仿宋" w:hAnsi="仿宋" w:cs="仿宋" w:hint="eastAsia"/>
          <w:color w:val="auto"/>
          <w:sz w:val="32"/>
          <w:szCs w:val="32"/>
        </w:rPr>
        <w:t>（四）特殊疾病处方用量：不超过30天。</w:t>
      </w:r>
    </w:p>
    <w:p w:rsidR="00731A7B" w:rsidRDefault="00731A7B" w:rsidP="00731A7B">
      <w:pPr>
        <w:spacing w:line="480" w:lineRule="exact"/>
        <w:ind w:firstLineChars="200" w:firstLine="600"/>
        <w:rPr>
          <w:rFonts w:ascii="华文仿宋" w:eastAsia="华文仿宋" w:hAnsi="华文仿宋" w:cs="华文仿宋" w:hint="eastAsia"/>
          <w:sz w:val="30"/>
          <w:szCs w:val="30"/>
        </w:rPr>
      </w:pPr>
    </w:p>
    <w:p w:rsidR="00731A7B" w:rsidRDefault="00731A7B" w:rsidP="00731A7B">
      <w:pPr>
        <w:spacing w:line="480" w:lineRule="exact"/>
        <w:ind w:firstLineChars="200" w:firstLine="600"/>
        <w:rPr>
          <w:rFonts w:ascii="华文仿宋" w:eastAsia="华文仿宋" w:hAnsi="华文仿宋" w:cs="华文仿宋" w:hint="eastAsia"/>
          <w:sz w:val="30"/>
          <w:szCs w:val="30"/>
        </w:rPr>
      </w:pPr>
      <w:r>
        <w:rPr>
          <w:rFonts w:ascii="华文仿宋" w:eastAsia="华文仿宋" w:hAnsi="华文仿宋" w:cs="华文仿宋" w:hint="eastAsia"/>
          <w:sz w:val="30"/>
          <w:szCs w:val="30"/>
        </w:rPr>
        <w:t>注：文中标注“Δ”号表示该药品（剂型）为国家基本药物（含广西增补基本药物），新农合门诊报销范围限基本药物目录规定的剂型及规格。</w:t>
      </w:r>
    </w:p>
    <w:p w:rsidR="00731A7B" w:rsidRDefault="00731A7B" w:rsidP="00731A7B">
      <w:pPr>
        <w:spacing w:line="480" w:lineRule="exact"/>
        <w:ind w:firstLineChars="200" w:firstLine="600"/>
        <w:rPr>
          <w:rFonts w:ascii="华文仿宋" w:eastAsia="华文仿宋" w:hAnsi="华文仿宋" w:cs="华文仿宋" w:hint="eastAsia"/>
          <w:sz w:val="30"/>
          <w:szCs w:val="30"/>
        </w:rPr>
      </w:pPr>
    </w:p>
    <w:p w:rsidR="00731A7B" w:rsidRDefault="00731A7B" w:rsidP="00731A7B">
      <w:pPr>
        <w:spacing w:line="480" w:lineRule="exact"/>
        <w:ind w:firstLineChars="200" w:firstLine="600"/>
        <w:rPr>
          <w:rFonts w:ascii="华文仿宋" w:eastAsia="华文仿宋" w:hAnsi="华文仿宋" w:cs="华文仿宋" w:hint="eastAsia"/>
          <w:sz w:val="30"/>
          <w:szCs w:val="30"/>
        </w:rPr>
      </w:pPr>
    </w:p>
    <w:p w:rsidR="00731A7B" w:rsidRDefault="00731A7B" w:rsidP="00731A7B">
      <w:pPr>
        <w:spacing w:line="480" w:lineRule="exact"/>
        <w:rPr>
          <w:rFonts w:ascii="华文仿宋" w:eastAsia="华文仿宋" w:hAnsi="华文仿宋" w:cs="华文仿宋" w:hint="eastAsia"/>
          <w:sz w:val="30"/>
          <w:szCs w:val="30"/>
        </w:rPr>
      </w:pPr>
      <w:r>
        <w:rPr>
          <w:rFonts w:ascii="华文仿宋" w:eastAsia="华文仿宋" w:hAnsi="华文仿宋" w:cs="华文仿宋" w:hint="eastAsia"/>
          <w:sz w:val="30"/>
          <w:szCs w:val="30"/>
        </w:rPr>
        <w:br w:type="page"/>
      </w:r>
      <w:r>
        <w:rPr>
          <w:rFonts w:ascii="华文仿宋" w:eastAsia="华文仿宋" w:hAnsi="华文仿宋" w:cs="华文仿宋" w:hint="eastAsia"/>
          <w:sz w:val="30"/>
          <w:szCs w:val="30"/>
        </w:rPr>
        <w:lastRenderedPageBreak/>
        <w:t>附件2</w:t>
      </w:r>
    </w:p>
    <w:p w:rsidR="00731A7B" w:rsidRPr="009C2BCA" w:rsidRDefault="00731A7B" w:rsidP="00731A7B">
      <w:pPr>
        <w:spacing w:line="480" w:lineRule="exact"/>
        <w:jc w:val="center"/>
        <w:rPr>
          <w:rFonts w:ascii="宋体" w:hAnsi="宋体" w:cs="华文仿宋" w:hint="eastAsia"/>
          <w:b/>
          <w:bCs/>
          <w:sz w:val="36"/>
          <w:szCs w:val="36"/>
        </w:rPr>
      </w:pPr>
      <w:r w:rsidRPr="009C2BCA">
        <w:rPr>
          <w:rFonts w:ascii="宋体" w:hAnsi="宋体" w:cs="华文仿宋" w:hint="eastAsia"/>
          <w:b/>
          <w:bCs/>
          <w:sz w:val="36"/>
          <w:szCs w:val="36"/>
        </w:rPr>
        <w:t>新农合特殊疾病系统补偿操作流程</w:t>
      </w:r>
    </w:p>
    <w:p w:rsidR="00731A7B" w:rsidRDefault="00731A7B" w:rsidP="00731A7B">
      <w:pPr>
        <w:rPr>
          <w:rFonts w:hint="eastAsia"/>
          <w:sz w:val="28"/>
          <w:szCs w:val="28"/>
        </w:rPr>
      </w:pPr>
    </w:p>
    <w:p w:rsidR="00731A7B" w:rsidRDefault="00731A7B" w:rsidP="00731A7B">
      <w:pPr>
        <w:numPr>
          <w:ilvl w:val="0"/>
          <w:numId w:val="14"/>
        </w:numPr>
        <w:tabs>
          <w:tab w:val="left" w:pos="360"/>
        </w:tabs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双击门诊收费程序</w:t>
      </w:r>
    </w:p>
    <w:p w:rsidR="00731A7B" w:rsidRDefault="00731A7B" w:rsidP="00731A7B">
      <w:pPr>
        <w:widowControl/>
        <w:jc w:val="left"/>
        <w:rPr>
          <w:rFonts w:ascii="宋体" w:hAnsi="宋体" w:cs="宋体" w:hint="eastAsia"/>
          <w:kern w:val="0"/>
          <w:sz w:val="28"/>
          <w:szCs w:val="28"/>
        </w:rPr>
      </w:pPr>
      <w:r>
        <w:rPr>
          <w:rFonts w:ascii="宋体" w:hAnsi="宋体" w:cs="宋体"/>
          <w:noProof/>
          <w:kern w:val="0"/>
          <w:sz w:val="28"/>
          <w:szCs w:val="28"/>
        </w:rPr>
        <w:drawing>
          <wp:inline distT="0" distB="0" distL="0" distR="0">
            <wp:extent cx="857250" cy="695325"/>
            <wp:effectExtent l="19050" t="0" r="0" b="0"/>
            <wp:docPr id="1" name="图片 1" descr="GRQG)DIT]`AJCE%A7)TTU]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GRQG)DIT]`AJCE%A7)TTU]N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1A7B" w:rsidRDefault="00731A7B" w:rsidP="00731A7B">
      <w:pPr>
        <w:numPr>
          <w:ilvl w:val="0"/>
          <w:numId w:val="14"/>
        </w:numPr>
        <w:tabs>
          <w:tab w:val="left" w:pos="360"/>
        </w:tabs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输入用户与密码</w:t>
      </w:r>
    </w:p>
    <w:p w:rsidR="00731A7B" w:rsidRDefault="00731A7B" w:rsidP="00731A7B">
      <w:pPr>
        <w:widowControl/>
        <w:jc w:val="left"/>
        <w:rPr>
          <w:rFonts w:ascii="宋体" w:hAnsi="宋体" w:cs="宋体" w:hint="eastAsia"/>
          <w:kern w:val="0"/>
          <w:sz w:val="28"/>
          <w:szCs w:val="28"/>
        </w:rPr>
      </w:pPr>
      <w:r>
        <w:rPr>
          <w:rFonts w:ascii="宋体" w:hAnsi="宋体" w:cs="宋体"/>
          <w:noProof/>
          <w:kern w:val="0"/>
          <w:sz w:val="28"/>
          <w:szCs w:val="28"/>
        </w:rPr>
        <w:drawing>
          <wp:inline distT="0" distB="0" distL="0" distR="0">
            <wp:extent cx="2857500" cy="1828800"/>
            <wp:effectExtent l="19050" t="0" r="0" b="0"/>
            <wp:docPr id="2" name="图片 2" descr="_3D[4_Z9K}3FE7V2J9CDR3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_3D[4_Z9K}3FE7V2J9CDR3T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1A7B" w:rsidRDefault="00731A7B" w:rsidP="00731A7B">
      <w:pPr>
        <w:numPr>
          <w:ilvl w:val="0"/>
          <w:numId w:val="14"/>
        </w:numPr>
        <w:tabs>
          <w:tab w:val="left" w:pos="360"/>
        </w:tabs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登录到程序主界面，后进行收费操作。点击【二代证阅读】按钮进行参合人员信息的确认，并输入密码。</w:t>
      </w:r>
    </w:p>
    <w:p w:rsidR="00731A7B" w:rsidRDefault="00731A7B" w:rsidP="00731A7B">
      <w:pPr>
        <w:widowControl/>
        <w:jc w:val="left"/>
        <w:rPr>
          <w:rFonts w:ascii="宋体" w:hAnsi="宋体" w:cs="宋体" w:hint="eastAsia"/>
          <w:kern w:val="0"/>
          <w:sz w:val="28"/>
          <w:szCs w:val="28"/>
        </w:rPr>
      </w:pPr>
      <w:r>
        <w:rPr>
          <w:rFonts w:ascii="宋体" w:hAnsi="宋体" w:cs="宋体"/>
          <w:noProof/>
          <w:kern w:val="0"/>
          <w:sz w:val="28"/>
          <w:szCs w:val="28"/>
        </w:rPr>
        <w:lastRenderedPageBreak/>
        <w:drawing>
          <wp:inline distT="0" distB="0" distL="0" distR="0">
            <wp:extent cx="1019175" cy="3467100"/>
            <wp:effectExtent l="19050" t="0" r="9525" b="0"/>
            <wp:docPr id="3" name="图片 3" descr="7]JU@S7ZJKRJQZJ_@@7]9X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7]JU@S7ZJKRJQZJ_@@7]9X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346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1A7B" w:rsidRDefault="00731A7B" w:rsidP="00731A7B">
      <w:pPr>
        <w:numPr>
          <w:ilvl w:val="0"/>
          <w:numId w:val="14"/>
        </w:numPr>
        <w:tabs>
          <w:tab w:val="left" w:pos="360"/>
        </w:tabs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密码完成后输入门诊医生及科室，点击【显示更多补偿】按钮。</w:t>
      </w:r>
    </w:p>
    <w:p w:rsidR="00731A7B" w:rsidRDefault="00731A7B" w:rsidP="00731A7B">
      <w:pPr>
        <w:widowControl/>
        <w:jc w:val="left"/>
        <w:rPr>
          <w:rFonts w:ascii="宋体" w:hAnsi="宋体" w:cs="宋体" w:hint="eastAsia"/>
          <w:kern w:val="0"/>
          <w:sz w:val="28"/>
          <w:szCs w:val="28"/>
        </w:rPr>
      </w:pPr>
      <w:r>
        <w:rPr>
          <w:rFonts w:ascii="宋体" w:hAnsi="宋体" w:cs="宋体"/>
          <w:noProof/>
          <w:kern w:val="0"/>
          <w:sz w:val="28"/>
          <w:szCs w:val="28"/>
        </w:rPr>
        <w:drawing>
          <wp:inline distT="0" distB="0" distL="0" distR="0">
            <wp:extent cx="5943600" cy="1133475"/>
            <wp:effectExtent l="19050" t="0" r="0" b="0"/>
            <wp:docPr id="4" name="图片 4" descr="RY}DNC4JPVNI1HJO(3T7%N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RY}DNC4JPVNI1HJO(3T7%N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1A7B" w:rsidRDefault="00731A7B" w:rsidP="00731A7B">
      <w:pPr>
        <w:numPr>
          <w:ilvl w:val="0"/>
          <w:numId w:val="14"/>
        </w:numPr>
        <w:tabs>
          <w:tab w:val="left" w:pos="360"/>
        </w:tabs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点击后会显示补偿类型，看根据病人的实际补偿进行选择</w:t>
      </w:r>
    </w:p>
    <w:p w:rsidR="00731A7B" w:rsidRDefault="00731A7B" w:rsidP="00731A7B">
      <w:pPr>
        <w:widowControl/>
        <w:jc w:val="left"/>
        <w:rPr>
          <w:rFonts w:ascii="宋体" w:hAnsi="宋体" w:cs="宋体" w:hint="eastAsia"/>
          <w:kern w:val="0"/>
          <w:sz w:val="28"/>
          <w:szCs w:val="28"/>
        </w:rPr>
      </w:pPr>
      <w:r>
        <w:rPr>
          <w:rFonts w:ascii="宋体" w:hAnsi="宋体" w:cs="宋体"/>
          <w:noProof/>
          <w:kern w:val="0"/>
          <w:sz w:val="28"/>
          <w:szCs w:val="28"/>
        </w:rPr>
        <w:drawing>
          <wp:inline distT="0" distB="0" distL="0" distR="0">
            <wp:extent cx="5534025" cy="1495425"/>
            <wp:effectExtent l="19050" t="0" r="9525" b="0"/>
            <wp:docPr id="5" name="图片 5" descr="DP[G83T1N42$2HDJ@(PXXB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 descr="DP[G83T1N42$2HDJ@(PXXBJ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1A7B" w:rsidRDefault="00731A7B" w:rsidP="00731A7B">
      <w:pPr>
        <w:numPr>
          <w:ilvl w:val="0"/>
          <w:numId w:val="14"/>
        </w:numPr>
        <w:tabs>
          <w:tab w:val="left" w:pos="360"/>
        </w:tabs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选择【重大疾病即时结算】，选择要补偿的疾病名称后输入相关的药品及项目</w:t>
      </w:r>
    </w:p>
    <w:p w:rsidR="00731A7B" w:rsidRDefault="00731A7B" w:rsidP="00731A7B">
      <w:pPr>
        <w:widowControl/>
        <w:jc w:val="left"/>
        <w:rPr>
          <w:rFonts w:ascii="宋体" w:hAnsi="宋体" w:cs="宋体" w:hint="eastAsia"/>
          <w:kern w:val="0"/>
          <w:sz w:val="28"/>
          <w:szCs w:val="28"/>
        </w:rPr>
      </w:pPr>
      <w:r>
        <w:rPr>
          <w:rFonts w:ascii="宋体" w:hAnsi="宋体" w:cs="宋体"/>
          <w:noProof/>
          <w:kern w:val="0"/>
          <w:sz w:val="28"/>
          <w:szCs w:val="28"/>
        </w:rPr>
        <w:lastRenderedPageBreak/>
        <w:drawing>
          <wp:inline distT="0" distB="0" distL="0" distR="0">
            <wp:extent cx="5467350" cy="1200150"/>
            <wp:effectExtent l="19050" t="0" r="0" b="0"/>
            <wp:docPr id="6" name="图片 6" descr="ZTCYX9NW@YOG{956(3F9IK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 descr="ZTCYX9NW@YOG{956(3F9IK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1A7B" w:rsidRDefault="00731A7B" w:rsidP="00731A7B">
      <w:pPr>
        <w:widowControl/>
        <w:jc w:val="left"/>
        <w:rPr>
          <w:rFonts w:ascii="宋体" w:hAnsi="宋体" w:cs="宋体" w:hint="eastAsia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注意：要选择该疾病范围内的要才可报销，否则自费。</w:t>
      </w:r>
    </w:p>
    <w:p w:rsidR="00731A7B" w:rsidRDefault="00731A7B" w:rsidP="00731A7B">
      <w:pPr>
        <w:widowControl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7、点击完成，打印发票，叫病人签字等相关手续即可。</w:t>
      </w:r>
    </w:p>
    <w:p w:rsidR="000A2CD2" w:rsidRPr="00731A7B" w:rsidRDefault="000A2CD2"/>
    <w:sectPr w:rsidR="000A2CD2" w:rsidRPr="00731A7B" w:rsidSect="000A2C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E4D0B"/>
    <w:multiLevelType w:val="multilevel"/>
    <w:tmpl w:val="1AEE4D0B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571F2E75"/>
    <w:multiLevelType w:val="singleLevel"/>
    <w:tmpl w:val="571F2E75"/>
    <w:lvl w:ilvl="0">
      <w:start w:val="2"/>
      <w:numFmt w:val="chineseCounting"/>
      <w:suff w:val="nothing"/>
      <w:lvlText w:val="（%1）"/>
      <w:lvlJc w:val="left"/>
    </w:lvl>
  </w:abstractNum>
  <w:abstractNum w:abstractNumId="2">
    <w:nsid w:val="5722BAB1"/>
    <w:multiLevelType w:val="singleLevel"/>
    <w:tmpl w:val="5722BAB1"/>
    <w:lvl w:ilvl="0">
      <w:start w:val="2"/>
      <w:numFmt w:val="chineseCounting"/>
      <w:suff w:val="nothing"/>
      <w:lvlText w:val="%1、"/>
      <w:lvlJc w:val="left"/>
    </w:lvl>
  </w:abstractNum>
  <w:abstractNum w:abstractNumId="3">
    <w:nsid w:val="5722BAC0"/>
    <w:multiLevelType w:val="singleLevel"/>
    <w:tmpl w:val="5722BAC0"/>
    <w:lvl w:ilvl="0">
      <w:start w:val="1"/>
      <w:numFmt w:val="chineseCounting"/>
      <w:suff w:val="nothing"/>
      <w:lvlText w:val="（%1）"/>
      <w:lvlJc w:val="left"/>
    </w:lvl>
  </w:abstractNum>
  <w:abstractNum w:abstractNumId="4">
    <w:nsid w:val="5722BAE5"/>
    <w:multiLevelType w:val="singleLevel"/>
    <w:tmpl w:val="5722BAE5"/>
    <w:lvl w:ilvl="0">
      <w:start w:val="1"/>
      <w:numFmt w:val="decimal"/>
      <w:suff w:val="nothing"/>
      <w:lvlText w:val="%1."/>
      <w:lvlJc w:val="left"/>
    </w:lvl>
  </w:abstractNum>
  <w:abstractNum w:abstractNumId="5">
    <w:nsid w:val="5722BB01"/>
    <w:multiLevelType w:val="singleLevel"/>
    <w:tmpl w:val="5722BB01"/>
    <w:lvl w:ilvl="0">
      <w:start w:val="2"/>
      <w:numFmt w:val="decimal"/>
      <w:suff w:val="nothing"/>
      <w:lvlText w:val="%1."/>
      <w:lvlJc w:val="left"/>
    </w:lvl>
  </w:abstractNum>
  <w:abstractNum w:abstractNumId="6">
    <w:nsid w:val="5722BB42"/>
    <w:multiLevelType w:val="singleLevel"/>
    <w:tmpl w:val="5722BB42"/>
    <w:lvl w:ilvl="0">
      <w:start w:val="1"/>
      <w:numFmt w:val="chineseCounting"/>
      <w:suff w:val="nothing"/>
      <w:lvlText w:val="%1、"/>
      <w:lvlJc w:val="left"/>
    </w:lvl>
  </w:abstractNum>
  <w:abstractNum w:abstractNumId="7">
    <w:nsid w:val="5722BB54"/>
    <w:multiLevelType w:val="singleLevel"/>
    <w:tmpl w:val="5722BB54"/>
    <w:lvl w:ilvl="0">
      <w:start w:val="1"/>
      <w:numFmt w:val="chineseCounting"/>
      <w:suff w:val="nothing"/>
      <w:lvlText w:val="（%1）"/>
      <w:lvlJc w:val="left"/>
    </w:lvl>
  </w:abstractNum>
  <w:abstractNum w:abstractNumId="8">
    <w:nsid w:val="5722BB63"/>
    <w:multiLevelType w:val="singleLevel"/>
    <w:tmpl w:val="5722BB63"/>
    <w:lvl w:ilvl="0">
      <w:start w:val="1"/>
      <w:numFmt w:val="decimal"/>
      <w:suff w:val="nothing"/>
      <w:lvlText w:val="%1．"/>
      <w:lvlJc w:val="left"/>
    </w:lvl>
  </w:abstractNum>
  <w:abstractNum w:abstractNumId="9">
    <w:nsid w:val="5722BC82"/>
    <w:multiLevelType w:val="singleLevel"/>
    <w:tmpl w:val="5722BC82"/>
    <w:lvl w:ilvl="0">
      <w:start w:val="1"/>
      <w:numFmt w:val="decimal"/>
      <w:suff w:val="nothing"/>
      <w:lvlText w:val="%1."/>
      <w:lvlJc w:val="left"/>
    </w:lvl>
  </w:abstractNum>
  <w:abstractNum w:abstractNumId="10">
    <w:nsid w:val="5722BD4F"/>
    <w:multiLevelType w:val="singleLevel"/>
    <w:tmpl w:val="5722BD4F"/>
    <w:lvl w:ilvl="0">
      <w:start w:val="3"/>
      <w:numFmt w:val="chineseCounting"/>
      <w:suff w:val="nothing"/>
      <w:lvlText w:val="（%1）"/>
      <w:lvlJc w:val="left"/>
    </w:lvl>
  </w:abstractNum>
  <w:abstractNum w:abstractNumId="11">
    <w:nsid w:val="5722BD5E"/>
    <w:multiLevelType w:val="singleLevel"/>
    <w:tmpl w:val="5722BD5E"/>
    <w:lvl w:ilvl="0">
      <w:start w:val="1"/>
      <w:numFmt w:val="decimal"/>
      <w:suff w:val="nothing"/>
      <w:lvlText w:val="%1."/>
      <w:lvlJc w:val="left"/>
    </w:lvl>
  </w:abstractNum>
  <w:abstractNum w:abstractNumId="12">
    <w:nsid w:val="5722BFC0"/>
    <w:multiLevelType w:val="singleLevel"/>
    <w:tmpl w:val="5722BFC0"/>
    <w:lvl w:ilvl="0">
      <w:start w:val="3"/>
      <w:numFmt w:val="chineseCounting"/>
      <w:suff w:val="nothing"/>
      <w:lvlText w:val="（%1）"/>
      <w:lvlJc w:val="left"/>
    </w:lvl>
  </w:abstractNum>
  <w:abstractNum w:abstractNumId="13">
    <w:nsid w:val="5722BFCF"/>
    <w:multiLevelType w:val="singleLevel"/>
    <w:tmpl w:val="5722BFCF"/>
    <w:lvl w:ilvl="0">
      <w:start w:val="1"/>
      <w:numFmt w:val="decimal"/>
      <w:suff w:val="nothing"/>
      <w:lvlText w:val="%1."/>
      <w:lvlJc w:val="left"/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1"/>
  </w:num>
  <w:num w:numId="5">
    <w:abstractNumId w:val="4"/>
  </w:num>
  <w:num w:numId="6">
    <w:abstractNumId w:val="10"/>
  </w:num>
  <w:num w:numId="7">
    <w:abstractNumId w:val="11"/>
  </w:num>
  <w:num w:numId="8">
    <w:abstractNumId w:val="2"/>
  </w:num>
  <w:num w:numId="9">
    <w:abstractNumId w:val="3"/>
  </w:num>
  <w:num w:numId="10">
    <w:abstractNumId w:val="9"/>
  </w:num>
  <w:num w:numId="11">
    <w:abstractNumId w:val="5"/>
  </w:num>
  <w:num w:numId="12">
    <w:abstractNumId w:val="12"/>
  </w:num>
  <w:num w:numId="13">
    <w:abstractNumId w:val="13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1A7B"/>
    <w:rsid w:val="00052A05"/>
    <w:rsid w:val="000A2CD2"/>
    <w:rsid w:val="00207EC2"/>
    <w:rsid w:val="004E5832"/>
    <w:rsid w:val="00527061"/>
    <w:rsid w:val="006B6452"/>
    <w:rsid w:val="00731A7B"/>
    <w:rsid w:val="00762720"/>
    <w:rsid w:val="008941FE"/>
    <w:rsid w:val="00AD5998"/>
    <w:rsid w:val="00B41D94"/>
    <w:rsid w:val="00BD1617"/>
    <w:rsid w:val="00C44315"/>
    <w:rsid w:val="00C73786"/>
    <w:rsid w:val="00C81EAD"/>
    <w:rsid w:val="00D7291F"/>
    <w:rsid w:val="00E16CD5"/>
    <w:rsid w:val="00EE1A0A"/>
    <w:rsid w:val="00F17DEE"/>
    <w:rsid w:val="00F311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A7B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awtext1">
    <w:name w:val="lawtext1"/>
    <w:basedOn w:val="a0"/>
    <w:qFormat/>
    <w:rsid w:val="00731A7B"/>
    <w:rPr>
      <w:color w:val="000000"/>
      <w:sz w:val="16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249</Words>
  <Characters>1424</Characters>
  <Application>Microsoft Office Word</Application>
  <DocSecurity>0</DocSecurity>
  <Lines>11</Lines>
  <Paragraphs>3</Paragraphs>
  <ScaleCrop>false</ScaleCrop>
  <Company>Microsoft</Company>
  <LinksUpToDate>false</LinksUpToDate>
  <CharactersWithSpaces>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WTT</dc:creator>
  <cp:lastModifiedBy>WTT</cp:lastModifiedBy>
  <cp:revision>1</cp:revision>
  <dcterms:created xsi:type="dcterms:W3CDTF">2016-07-05T03:35:00Z</dcterms:created>
  <dcterms:modified xsi:type="dcterms:W3CDTF">2016-07-05T03:35:00Z</dcterms:modified>
</cp:coreProperties>
</file>