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附件</w:t>
      </w:r>
      <w:r>
        <w:rPr>
          <w:rFonts w:ascii="宋体" w:hAnsi="宋体" w:eastAsia="宋体" w:cs="宋体"/>
          <w:kern w:val="0"/>
          <w:sz w:val="28"/>
          <w:szCs w:val="28"/>
        </w:rPr>
        <w:t>l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宁夏回族自治区基本医疗保险门诊大病病种目录和诊断标准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一、高血压及其并发症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未服用降压药物情况下，非同日两次或两次以上血压测定所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得的平均值收缩压≥</w:t>
      </w:r>
      <w:r>
        <w:rPr>
          <w:rFonts w:ascii="宋体" w:hAnsi="宋体" w:eastAsia="宋体" w:cs="宋体"/>
          <w:kern w:val="0"/>
          <w:sz w:val="28"/>
          <w:szCs w:val="28"/>
        </w:rPr>
        <w:t>140mmHg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和（或）舒张压≥</w:t>
      </w:r>
      <w:r>
        <w:rPr>
          <w:rFonts w:ascii="宋体" w:hAnsi="宋体" w:eastAsia="宋体" w:cs="宋体"/>
          <w:kern w:val="0"/>
          <w:sz w:val="28"/>
          <w:szCs w:val="28"/>
        </w:rPr>
        <w:t>90mmHg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，以及有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下列并发症之一者均可：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、冠状动脉性心脏病；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、心力衰竭；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、心律失常（心房颤动、病态窦房结综合症、房室传导阻滞和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室内传导阻滞、多源性室性早搏、室性心动过速）；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、脑血管疾病；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5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、肾脏疾病：血肌酐升高超过</w:t>
      </w:r>
      <w:r>
        <w:rPr>
          <w:rFonts w:ascii="宋体" w:hAnsi="宋体" w:eastAsia="宋体" w:cs="宋体"/>
          <w:kern w:val="0"/>
          <w:sz w:val="28"/>
          <w:szCs w:val="28"/>
        </w:rPr>
        <w:t>17 7pLmol/L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或</w:t>
      </w:r>
      <w:r>
        <w:rPr>
          <w:rFonts w:ascii="宋体" w:hAnsi="宋体" w:eastAsia="宋体" w:cs="宋体"/>
          <w:kern w:val="0"/>
          <w:sz w:val="28"/>
          <w:szCs w:val="28"/>
        </w:rPr>
        <w:t>2.Omg/dl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；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6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、重度高血压性视网膜病变（出血或渗出）</w:t>
      </w:r>
      <w:r>
        <w:rPr>
          <w:rFonts w:ascii="宋体" w:hAnsi="宋体" w:eastAsia="宋体" w:cs="宋体"/>
          <w:kern w:val="0"/>
          <w:sz w:val="28"/>
          <w:szCs w:val="28"/>
        </w:rPr>
        <w:t>o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二、冠心病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有住院病历明确冠心病的诊断。’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三、糖尿病及其并发症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、糖尿病症状样壬意时间血浆葡萄糖水平≥</w:t>
      </w:r>
      <w:r>
        <w:rPr>
          <w:rFonts w:ascii="宋体" w:hAnsi="宋体" w:eastAsia="宋体" w:cs="宋体"/>
          <w:kern w:val="0"/>
          <w:sz w:val="28"/>
          <w:szCs w:val="28"/>
        </w:rPr>
        <w:t>l1.1mmoVL(200m~gcdl)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；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、空腹血浆葡萄糖水平≥</w:t>
      </w:r>
      <w:r>
        <w:rPr>
          <w:rFonts w:ascii="宋体" w:hAnsi="宋体" w:eastAsia="宋体" w:cs="宋体"/>
          <w:kern w:val="0"/>
          <w:sz w:val="28"/>
          <w:szCs w:val="28"/>
        </w:rPr>
        <w:t>7.Ommol/L( 126mg/dl)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；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OGTT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试验中，</w:t>
      </w:r>
      <w:r>
        <w:rPr>
          <w:rFonts w:ascii="宋体" w:hAnsi="宋体" w:eastAsia="宋体" w:cs="宋体"/>
          <w:kern w:val="0"/>
          <w:sz w:val="28"/>
          <w:szCs w:val="28"/>
        </w:rPr>
        <w:t>2hPG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水平≥</w:t>
      </w:r>
      <w:r>
        <w:rPr>
          <w:rFonts w:ascii="宋体" w:hAnsi="宋体" w:eastAsia="宋体" w:cs="宋体"/>
          <w:kern w:val="0"/>
          <w:sz w:val="28"/>
          <w:szCs w:val="28"/>
        </w:rPr>
        <w:t>ll.1mm01JL(200mg/dl)o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两次测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量结果均符合</w:t>
      </w:r>
      <w:r>
        <w:rPr>
          <w:rFonts w:ascii="宋体" w:hAnsi="宋体" w:eastAsia="宋体" w:cs="宋体"/>
          <w:kern w:val="0"/>
          <w:sz w:val="28"/>
          <w:szCs w:val="28"/>
        </w:rPr>
        <w:t>1.2.3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任何一项均可，以及有下列并发症之一者：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、周围神经病变：有相应的临床表现和体征，超声有下肢血管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斑块或狭窄者，肌电图阳性，受损神经在一支以上，有糖尿病足；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、植物神经病变：有胃轻瘫、腹泻及便秘相交替、尿潴留等体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征，或有肌电图改变和超声检查阳性者；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、糖尿病肾病：有连续三次以上的尿微量白蛋白阳性者（</w:t>
      </w:r>
      <w:r>
        <w:rPr>
          <w:rFonts w:ascii="宋体" w:hAnsi="宋体" w:eastAsia="宋体" w:cs="宋体"/>
          <w:kern w:val="0"/>
          <w:sz w:val="28"/>
          <w:szCs w:val="28"/>
        </w:rPr>
        <w:t>&gt;30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μ</w:t>
      </w:r>
      <w:r>
        <w:rPr>
          <w:rFonts w:ascii="宋体" w:hAnsi="宋体" w:eastAsia="宋体" w:cs="宋体"/>
          <w:kern w:val="0"/>
          <w:sz w:val="28"/>
          <w:szCs w:val="28"/>
        </w:rPr>
        <w:t>Lg/dl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）；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、糖尿病视网膜病变：达到Ⅱ期（含Ⅱ期）以上糖尿病眼底表现；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5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、糖尿病性心脏病：需符合冠状动脉性心脏病及心力衰竭认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定标准者；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6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、脑血管病：符合脑血管病认定标准者。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7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、糖尿病周围血管病变：符合临床及超声表现。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四、恶性肿瘤放疗或药物治疗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、有病理诊断依据；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、无病理诊断依据但出现临床症状（有体征及影像学依据）。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五、器官移植术后抗排斥治疗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、以病志有手术记录为主；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、结合影像学及病史资料的报告。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六、慢性病毒性肝炎（乙型、丙型）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HbsAg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阳性或</w:t>
      </w:r>
      <w:r>
        <w:rPr>
          <w:rFonts w:ascii="宋体" w:hAnsi="宋体" w:eastAsia="宋体" w:cs="宋体"/>
          <w:kern w:val="0"/>
          <w:sz w:val="28"/>
          <w:szCs w:val="28"/>
        </w:rPr>
        <w:t>HCV RNA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阳性抗</w:t>
      </w:r>
      <w:r>
        <w:rPr>
          <w:rFonts w:ascii="宋体" w:hAnsi="宋体" w:eastAsia="宋体" w:cs="宋体"/>
          <w:kern w:val="0"/>
          <w:sz w:val="28"/>
          <w:szCs w:val="28"/>
        </w:rPr>
        <w:t>HCv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阳性或抗</w:t>
      </w:r>
      <w:r>
        <w:rPr>
          <w:rFonts w:ascii="宋体" w:hAnsi="宋体" w:eastAsia="宋体" w:cs="宋体"/>
          <w:kern w:val="0"/>
          <w:sz w:val="28"/>
          <w:szCs w:val="28"/>
        </w:rPr>
        <w:t>HBC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阳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性≥</w:t>
      </w:r>
      <w:r>
        <w:rPr>
          <w:rFonts w:ascii="宋体" w:hAnsi="宋体" w:eastAsia="宋体" w:cs="宋体"/>
          <w:kern w:val="0"/>
          <w:sz w:val="28"/>
          <w:szCs w:val="28"/>
        </w:rPr>
        <w:t>6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个月；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2.ALT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≥</w:t>
      </w: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倍正常值或</w:t>
      </w:r>
      <w:r>
        <w:rPr>
          <w:rFonts w:ascii="宋体" w:hAnsi="宋体" w:eastAsia="宋体" w:cs="宋体"/>
          <w:kern w:val="0"/>
          <w:sz w:val="28"/>
          <w:szCs w:val="28"/>
        </w:rPr>
        <w:t>T-BiL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≥</w:t>
      </w:r>
      <w:r>
        <w:rPr>
          <w:rFonts w:ascii="宋体" w:hAnsi="宋体" w:eastAsia="宋体" w:cs="宋体"/>
          <w:kern w:val="0"/>
          <w:sz w:val="28"/>
          <w:szCs w:val="28"/>
        </w:rPr>
        <w:t>34.2umol/L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七、肝硬化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、慢性（病毒性）肝炎或其他慢性肝病病史；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、出现腹水、上消化道Ⅲ咖</w:t>
      </w:r>
      <w:r>
        <w:rPr>
          <w:rFonts w:ascii="宋体" w:hAnsi="宋体" w:eastAsia="宋体" w:cs="宋体"/>
          <w:kern w:val="0"/>
          <w:sz w:val="28"/>
          <w:szCs w:val="28"/>
        </w:rPr>
        <w:t>+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川饼练白钳，川昏游旃</w:t>
      </w:r>
      <w:r>
        <w:rPr>
          <w:rFonts w:ascii="宋体" w:hAnsi="宋体" w:eastAsia="宋体" w:cs="宋体"/>
          <w:kern w:val="0"/>
          <w:sz w:val="28"/>
          <w:szCs w:val="28"/>
        </w:rPr>
        <w:t>9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，，向矽</w:t>
      </w: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，</w:t>
      </w:r>
      <w:r>
        <w:rPr>
          <w:rFonts w:ascii="宋体" w:hAnsi="宋体" w:eastAsia="宋体" w:cs="宋体"/>
          <w:kern w:val="0"/>
          <w:sz w:val="28"/>
          <w:szCs w:val="28"/>
        </w:rPr>
        <w:t>l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腹膜炎、电解质紊乱等并发船；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ALT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≥</w:t>
      </w: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倍正常伯：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、血白蛋白测定伯</w:t>
      </w:r>
      <w:r>
        <w:rPr>
          <w:rFonts w:ascii="宋体" w:hAnsi="宋体" w:eastAsia="宋体" w:cs="宋体"/>
          <w:kern w:val="0"/>
          <w:sz w:val="28"/>
          <w:szCs w:val="28"/>
        </w:rPr>
        <w:t>(A J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：</w:t>
      </w:r>
      <w:r>
        <w:rPr>
          <w:rFonts w:ascii="宋体" w:hAnsi="宋体" w:eastAsia="宋体" w:cs="宋体"/>
          <w:kern w:val="0"/>
          <w:sz w:val="28"/>
          <w:szCs w:val="28"/>
        </w:rPr>
        <w:t>A&lt;35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∥</w:t>
      </w:r>
      <w:r>
        <w:rPr>
          <w:rFonts w:ascii="宋体" w:hAnsi="宋体" w:eastAsia="宋体" w:cs="宋体"/>
          <w:kern w:val="0"/>
          <w:sz w:val="28"/>
          <w:szCs w:val="28"/>
        </w:rPr>
        <w:t>I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，；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5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叫总胆红素∽一Ⅲ</w:t>
      </w:r>
      <w:r>
        <w:rPr>
          <w:rFonts w:ascii="宋体" w:hAnsi="宋体" w:eastAsia="宋体" w:cs="宋体"/>
          <w:kern w:val="0"/>
          <w:sz w:val="28"/>
          <w:szCs w:val="28"/>
        </w:rPr>
        <w:t>I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。</w:t>
      </w:r>
      <w:r>
        <w:rPr>
          <w:rFonts w:ascii="宋体" w:hAnsi="宋体" w:eastAsia="宋体" w:cs="宋体"/>
          <w:kern w:val="0"/>
          <w:sz w:val="28"/>
          <w:szCs w:val="28"/>
        </w:rPr>
        <w:t>)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水</w:t>
      </w:r>
      <w:r>
        <w:rPr>
          <w:rFonts w:ascii="宋体" w:hAnsi="宋体" w:eastAsia="宋体" w:cs="宋体"/>
          <w:kern w:val="0"/>
          <w:sz w:val="28"/>
          <w:szCs w:val="28"/>
        </w:rPr>
        <w:t>tP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：，卜</w:t>
      </w:r>
      <w:r>
        <w:rPr>
          <w:rFonts w:ascii="宋体" w:hAnsi="宋体" w:eastAsia="宋体" w:cs="宋体"/>
          <w:kern w:val="0"/>
          <w:sz w:val="28"/>
          <w:szCs w:val="28"/>
        </w:rPr>
        <w:t>I|iJ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。∥</w:t>
      </w:r>
      <w:r>
        <w:rPr>
          <w:rFonts w:ascii="宋体" w:hAnsi="宋体" w:eastAsia="宋体" w:cs="宋体"/>
          <w:kern w:val="0"/>
          <w:sz w:val="28"/>
          <w:szCs w:val="28"/>
        </w:rPr>
        <w:t>Ij4,211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川¨㈨；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6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、血常规提示有脾功能几</w:t>
      </w:r>
      <w:r>
        <w:rPr>
          <w:rFonts w:ascii="宋体" w:hAnsi="宋体" w:eastAsia="宋体" w:cs="宋体"/>
          <w:kern w:val="0"/>
          <w:sz w:val="28"/>
          <w:szCs w:val="28"/>
        </w:rPr>
        <w:t>}Jl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和身；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7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、有超声等影像提尔朋</w:t>
      </w:r>
      <w:r>
        <w:rPr>
          <w:rFonts w:ascii="宋体" w:hAnsi="宋体" w:eastAsia="宋体" w:cs="宋体"/>
          <w:kern w:val="0"/>
          <w:sz w:val="28"/>
          <w:szCs w:val="28"/>
        </w:rPr>
        <w:t>byi}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／．，鹏，／</w:t>
      </w: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：</w:t>
      </w:r>
      <w:r>
        <w:rPr>
          <w:rFonts w:ascii="宋体" w:hAnsi="宋体" w:eastAsia="宋体" w:cs="宋体"/>
          <w:kern w:val="0"/>
          <w:sz w:val="28"/>
          <w:szCs w:val="28"/>
        </w:rPr>
        <w:t>Lff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舱，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须同时具备</w:t>
      </w: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7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颂，和</w:t>
      </w: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=j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4.5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．</w:t>
      </w:r>
      <w:r>
        <w:rPr>
          <w:rFonts w:ascii="宋体" w:hAnsi="宋体" w:eastAsia="宋体" w:cs="宋体"/>
          <w:kern w:val="0"/>
          <w:sz w:val="28"/>
          <w:szCs w:val="28"/>
        </w:rPr>
        <w:t>(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彳</w:t>
      </w:r>
      <w:r>
        <w:rPr>
          <w:rFonts w:ascii="宋体" w:hAnsi="宋体" w:eastAsia="宋体" w:cs="宋体"/>
          <w:kern w:val="0"/>
          <w:sz w:val="28"/>
          <w:szCs w:val="28"/>
        </w:rPr>
        <w:t xml:space="preserve">f 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，</w:t>
      </w:r>
      <w:r>
        <w:rPr>
          <w:rFonts w:ascii="宋体" w:hAnsi="宋体" w:eastAsia="宋体" w:cs="宋体"/>
          <w:kern w:val="0"/>
          <w:sz w:val="28"/>
          <w:szCs w:val="28"/>
        </w:rPr>
        <w:t>J131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，，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八、透析治疗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、存在原发性或继发性肾脏疾病；存在慢性肾功能衰竭</w:t>
      </w: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个月以上；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、实验室检查达到以下指标：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BUN&gt;20mmol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／</w:t>
      </w:r>
      <w:r>
        <w:rPr>
          <w:rFonts w:ascii="宋体" w:hAnsi="宋体" w:eastAsia="宋体" w:cs="宋体"/>
          <w:kern w:val="0"/>
          <w:sz w:val="28"/>
          <w:szCs w:val="28"/>
        </w:rPr>
        <w:t>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；</w:t>
      </w:r>
      <w:r>
        <w:rPr>
          <w:rFonts w:ascii="宋体" w:hAnsi="宋体" w:eastAsia="宋体" w:cs="宋体"/>
          <w:kern w:val="0"/>
          <w:sz w:val="28"/>
          <w:szCs w:val="28"/>
        </w:rPr>
        <w:t>Cr&gt;450umol/l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，肾小球滤过率</w:t>
      </w:r>
      <w:r>
        <w:rPr>
          <w:rFonts w:ascii="宋体" w:hAnsi="宋体" w:eastAsia="宋体" w:cs="宋体"/>
          <w:kern w:val="0"/>
          <w:sz w:val="28"/>
          <w:szCs w:val="28"/>
        </w:rPr>
        <w:t>(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双肾</w:t>
      </w:r>
      <w:r>
        <w:rPr>
          <w:rFonts w:ascii="宋体" w:hAnsi="宋体" w:eastAsia="宋体" w:cs="宋体"/>
          <w:kern w:val="0"/>
          <w:sz w:val="28"/>
          <w:szCs w:val="28"/>
        </w:rPr>
        <w:t>SPECT)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一般</w:t>
      </w:r>
      <w:r>
        <w:rPr>
          <w:rFonts w:ascii="宋体" w:hAnsi="宋体" w:eastAsia="宋体" w:cs="宋体"/>
          <w:kern w:val="0"/>
          <w:sz w:val="28"/>
          <w:szCs w:val="28"/>
        </w:rPr>
        <w:t>&lt;10ml/mm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，糖尿病</w:t>
      </w:r>
      <w:r>
        <w:rPr>
          <w:rFonts w:ascii="宋体" w:hAnsi="宋体" w:eastAsia="宋体" w:cs="宋体"/>
          <w:kern w:val="0"/>
          <w:sz w:val="28"/>
          <w:szCs w:val="28"/>
        </w:rPr>
        <w:t>&lt;15ml/mrn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，</w:t>
      </w:r>
      <w:r>
        <w:rPr>
          <w:rFonts w:ascii="宋体" w:hAnsi="宋体" w:eastAsia="宋体" w:cs="宋体"/>
          <w:kern w:val="0"/>
          <w:sz w:val="28"/>
          <w:szCs w:val="28"/>
        </w:rPr>
        <w:t>Cr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在</w:t>
      </w:r>
      <w:r>
        <w:rPr>
          <w:rFonts w:ascii="宋体" w:hAnsi="宋体" w:eastAsia="宋体" w:cs="宋体"/>
          <w:kern w:val="0"/>
          <w:sz w:val="28"/>
          <w:szCs w:val="28"/>
        </w:rPr>
        <w:t>450-707rrlrnol/l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之间。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Cr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在</w:t>
      </w:r>
      <w:r>
        <w:rPr>
          <w:rFonts w:ascii="宋体" w:hAnsi="宋体" w:eastAsia="宋体" w:cs="宋体"/>
          <w:kern w:val="0"/>
          <w:sz w:val="28"/>
          <w:szCs w:val="28"/>
        </w:rPr>
        <w:t>707mmol/l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以上。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符合</w:t>
      </w: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的情况且合并有其他系统并发症者，符合</w:t>
      </w: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之条件者。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九、慢性肾脏病（慢性肾盂肾炎、慢性肾小球肾炎、慢性间质性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肾炎、肾病综合症）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、患肾脏病三个月以上，尿蛋白两次阳性，或有泌尿系统影像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学检查异常；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、可合并高血压（</w:t>
      </w:r>
      <w:r>
        <w:rPr>
          <w:rFonts w:ascii="宋体" w:hAnsi="宋体" w:eastAsia="宋体" w:cs="宋体"/>
          <w:kern w:val="0"/>
          <w:sz w:val="28"/>
          <w:szCs w:val="28"/>
        </w:rPr>
        <w:t>&gt;140/90mmHg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）；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、有肾脏病理学检查异常；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、持续血尿：尿红细胞≥</w:t>
      </w:r>
      <w:r>
        <w:rPr>
          <w:rFonts w:ascii="宋体" w:hAnsi="宋体" w:eastAsia="宋体" w:cs="宋体"/>
          <w:kern w:val="0"/>
          <w:sz w:val="28"/>
          <w:szCs w:val="28"/>
        </w:rPr>
        <w:t>5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个／</w:t>
      </w:r>
      <w:r>
        <w:rPr>
          <w:rFonts w:ascii="宋体" w:hAnsi="宋体" w:eastAsia="宋体" w:cs="宋体"/>
          <w:kern w:val="0"/>
          <w:sz w:val="28"/>
          <w:szCs w:val="28"/>
        </w:rPr>
        <w:t>HP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（非离心），或红细胞计数≥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10000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个／</w:t>
      </w:r>
      <w:r>
        <w:rPr>
          <w:rFonts w:ascii="宋体" w:hAnsi="宋体" w:eastAsia="宋体" w:cs="宋体"/>
          <w:kern w:val="0"/>
          <w:sz w:val="28"/>
          <w:szCs w:val="28"/>
        </w:rPr>
        <w:t>ml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，异型细胞</w:t>
      </w:r>
      <w:r>
        <w:rPr>
          <w:rFonts w:ascii="宋体" w:hAnsi="宋体" w:eastAsia="宋体" w:cs="宋体"/>
          <w:kern w:val="0"/>
          <w:sz w:val="28"/>
          <w:szCs w:val="28"/>
        </w:rPr>
        <w:t>&gt;70%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其中第</w:t>
      </w: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为必要条件。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十、类风湿性关节炎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、晨僵持续至少</w:t>
      </w: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小时（每天），病程至少</w:t>
      </w:r>
      <w:r>
        <w:rPr>
          <w:rFonts w:ascii="宋体" w:hAnsi="宋体" w:eastAsia="宋体" w:cs="宋体"/>
          <w:kern w:val="0"/>
          <w:sz w:val="28"/>
          <w:szCs w:val="28"/>
        </w:rPr>
        <w:t>6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周；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、有</w:t>
      </w: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个或</w:t>
      </w: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个以上的关节肿痛，至少</w:t>
      </w:r>
      <w:r>
        <w:rPr>
          <w:rFonts w:ascii="宋体" w:hAnsi="宋体" w:eastAsia="宋体" w:cs="宋体"/>
          <w:kern w:val="0"/>
          <w:sz w:val="28"/>
          <w:szCs w:val="28"/>
        </w:rPr>
        <w:t>6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周；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、腕、掌指、近指关节肿痛至少</w:t>
      </w:r>
      <w:r>
        <w:rPr>
          <w:rFonts w:ascii="宋体" w:hAnsi="宋体" w:eastAsia="宋体" w:cs="宋体"/>
          <w:kern w:val="0"/>
          <w:sz w:val="28"/>
          <w:szCs w:val="28"/>
        </w:rPr>
        <w:t>6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周；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、对称性关节肿痛至少</w:t>
      </w:r>
      <w:r>
        <w:rPr>
          <w:rFonts w:ascii="宋体" w:hAnsi="宋体" w:eastAsia="宋体" w:cs="宋体"/>
          <w:kern w:val="0"/>
          <w:sz w:val="28"/>
          <w:szCs w:val="28"/>
        </w:rPr>
        <w:t>6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周；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5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、有类风湿结节；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6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、手</w:t>
      </w:r>
      <w:r>
        <w:rPr>
          <w:rFonts w:ascii="宋体" w:hAnsi="宋体" w:eastAsia="宋体" w:cs="宋体"/>
          <w:kern w:val="0"/>
          <w:sz w:val="28"/>
          <w:szCs w:val="28"/>
        </w:rPr>
        <w:t>x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线片改变（至少有骨质疏松和关节间隙的狭窄）；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7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、血清类风湿因子含量升高或抗角蛋白抗体</w:t>
      </w:r>
      <w:r>
        <w:rPr>
          <w:rFonts w:ascii="宋体" w:hAnsi="宋体" w:eastAsia="宋体" w:cs="宋体"/>
          <w:kern w:val="0"/>
          <w:sz w:val="28"/>
          <w:szCs w:val="28"/>
        </w:rPr>
        <w:t>(AKA)(+)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、抗环胍氨酸抗体</w:t>
      </w:r>
      <w:r>
        <w:rPr>
          <w:rFonts w:ascii="宋体" w:hAnsi="宋体" w:eastAsia="宋体" w:cs="宋体"/>
          <w:kern w:val="0"/>
          <w:sz w:val="28"/>
          <w:szCs w:val="28"/>
        </w:rPr>
        <w:t>(CCP)(+)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有上述</w:t>
      </w:r>
      <w:r>
        <w:rPr>
          <w:rFonts w:ascii="宋体" w:hAnsi="宋体" w:eastAsia="宋体" w:cs="宋体"/>
          <w:kern w:val="0"/>
          <w:sz w:val="28"/>
          <w:szCs w:val="28"/>
        </w:rPr>
        <w:t>7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项中</w:t>
      </w: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项即可认定。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十一、精神病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、精神病史连续一年以上；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、凡自知力受损、社会功能受损、无法进行有效交谈的精神障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碍类疾病。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十二、小儿脑性瘫痪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、致病因素发生在母妊娠期、新生儿期或婴儿期；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、婴儿期出现的中枢性瘫痪；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、除外进行性疾病（代谢病、肿瘤等）所致的中枢性瘫痪；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、除外正常小儿一过性运动发育落后。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十三、儿童支气管哮喘（包括支气管哮喘和咳嗽变异型哮喘）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支气管哮喘的诊断标准：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、反复发作的喘息、气促、胸闷或咳嗽，多与接触变应原、冷空气、物理或化学性刺激、病毒性上、下呼吸道感染，、运动等有关；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、发作时双肺可闻及散在或弥漫性以呼气相为主的哮鸣音，呼气相延；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、支气管舒张剂有显著疗效；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、除外其他疾病所引起的喘息、气促、胸闷或咳嗽；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5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、对于症状不典型的患儿，同时在肺部闻及哮鸣音者，可酌情采用支气管舒张试验协助诊断，若阳性可诊断为哮喘。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咳嗽变异型哮喘的诊断标准：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、持续咳嗽</w:t>
      </w:r>
      <w:r>
        <w:rPr>
          <w:rFonts w:ascii="宋体" w:hAnsi="宋体" w:eastAsia="宋体" w:cs="宋体"/>
          <w:kern w:val="0"/>
          <w:sz w:val="28"/>
          <w:szCs w:val="28"/>
        </w:rPr>
        <w:t>&gt;1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个月，常在夜间和（或）清晨发作运动、遇冷空气或嗅到特殊气味后加重，痰少，临床上无感染征象，或经较长时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间抗生素治疗无效；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、支气管舒张剂诊断性治疗可使咳嗽发作缓解（基本诊断条件）；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、有个人或家族过敏史、家族哮喘病史，过敏原检测阳性可作辅助诊断；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、排除其他原因引起的慢性咳嗽。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5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、支气管激发试验阳性。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十四、再生障碍性贫血</w:t>
      </w:r>
    </w:p>
    <w:p>
      <w:pPr>
        <w:widowControl/>
        <w:jc w:val="left"/>
        <w:rPr>
          <w:rFonts w:hint="eastAsia"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1、全血红胞减少或一系细胞减少，网织红细胞百分数</w:t>
      </w:r>
      <w:r>
        <w:rPr>
          <w:rFonts w:ascii="宋体" w:hAnsi="宋体" w:eastAsia="宋体" w:cs="宋体"/>
          <w:kern w:val="0"/>
          <w:sz w:val="28"/>
          <w:szCs w:val="28"/>
        </w:rPr>
        <w:t>&lt;O.OI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，淋巴细胞比例增高；</w:t>
      </w:r>
    </w:p>
    <w:p>
      <w:pPr>
        <w:widowControl/>
        <w:jc w:val="left"/>
        <w:rPr>
          <w:rFonts w:hint="eastAsia" w:ascii="Times New Roman" w:hAnsi="Times New Roman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2、骨髓穿刺至少1个部位增生减低或明显减低，造血细胞减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少，非造血细胞比例增高。如为增生活跃，须有巨核细胞数减少。有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条件者作骨髓活检可见造血组织均匀减少；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3、一般无肝、脾肿大；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4、除外引起全血细胞减少的其他疾病；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5、一般抗贫血药物治疗无效。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同时具备1、2、3、4、5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十五、老年性痴呆（阿尔茨海默病）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诊断标准：A加上一个或多个支持性特征B、C、D或E。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核心诊断标准：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A．出现早期和显著的情景记忆障碍，包括以下特征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1．患者或知情者诉有超过6个月的缓慢进行性记忆减退。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2．测试发现有严重的情景记忆损害的客观证据：主要为回忆受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损，通过暗示或再认测试不能显著改善或恢复正常。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3．在AD发病或AD进展时，情景记忆损害可与其他认知功能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改变独立或相关。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支持性特征：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B．颞中回萎缩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使用视觉评分进行定性评定（参照特定人群的年龄常模），或对感兴趣区进行定量体积测定（参照特定人群边的年龄常模），磁共振显示海马、内嗅皮质、杏仁核体积缩小。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C．异常的脑脊髓液生物标记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β淀粉样蛋白1-42(A[31-42)浓度降低，总Tau蛋白浓度升高，或磷酸化Tau蛋白浓度升高，或此三者的组合。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将来发现并经验证的生物标记。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D.PET功能神经影像的特异性成像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双侧颞、顶叶葡萄糖代谢率减低。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其他经验证的配体，包括匹兹堡复合物B或1一{6一[（2-18F-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氟乙基）一甲氨基l-2-萘基}-亚乙基丙二氰(18F-FDDNP)。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E．直系亲属中有明确的AD相关的常染色体显性突变。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十六、系统性红斑狼疮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1、颧部红斑：平的或高于皮肤的固定性红斑；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2、盘状红斑：面部的隆起红斑，上附有鳞屑；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</w:rPr>
        <w:t>光过敏：日晒后皮肤过敏；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4、口鼻腔溃疡，经医生检查证实；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5、多关节炎：非侵蚀性关节炎≥2个外周关节炎；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6、浆膜炎：胸膜炎或心包炎；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7、肾脏病变：尿蛋白&gt;0.5g/24h或+++或细胞管型；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8、神经系统病变：癫痫发作或精神症状；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9、血液系统异常：溶血性贫血或血白细胞减少或淋巴细胞绝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对值减少或血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小板减少；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10、免疫学异常：抗dsDNA或抗Sm抗体阳性或梅毒血清试验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假阳性；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11、抗核抗体阳性。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在上述</w:t>
      </w:r>
      <w:r>
        <w:rPr>
          <w:rFonts w:ascii="宋体" w:hAnsi="宋体" w:eastAsia="宋体" w:cs="宋体"/>
          <w:kern w:val="0"/>
          <w:sz w:val="28"/>
          <w:szCs w:val="28"/>
        </w:rPr>
        <w:t>1 1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项中，如果有</w:t>
      </w: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项或以上阳性，则可认定。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十七、苯丙酮尿症（包括经典型苯丙酮尿症和四氢生物蝶呤缺乏症）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、血苯丙氨酸浓度测定可以确诊，</w:t>
      </w:r>
      <w:r>
        <w:rPr>
          <w:rFonts w:ascii="宋体" w:hAnsi="宋体" w:eastAsia="宋体" w:cs="宋体"/>
          <w:kern w:val="0"/>
          <w:sz w:val="28"/>
          <w:szCs w:val="28"/>
        </w:rPr>
        <w:t>p he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≥</w:t>
      </w:r>
      <w:r>
        <w:rPr>
          <w:rFonts w:ascii="宋体" w:hAnsi="宋体" w:eastAsia="宋体" w:cs="宋体"/>
          <w:kern w:val="0"/>
          <w:sz w:val="28"/>
          <w:szCs w:val="28"/>
        </w:rPr>
        <w:t>2 mg/dl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以上（免疫荧光法测定）；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、年龄稍大儿童可伴有智能发育落后，头发由黑变黄，皮肤白，特殊体味等症状。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十八、心脏支架植入术后抗血小板凝聚治疗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、有心脏血管支架手术的治疗经过和住院病史资料；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、各种心脏血管支架手术后，需抗凝治疗的。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十九、帕金森氏病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、震颤：典型震颤为静止性震颤。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、强直：多自一侧上肢近端开始，以后扩展至全身。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、运动障碍：写字过小症、慌张步态、面具脸、说话不清、吞咽困难。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、姿势反射异常。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5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、其它：自主神经紊乱、眼部体征、精神及智能障碍。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6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、颅脑</w:t>
      </w:r>
      <w:r>
        <w:rPr>
          <w:rFonts w:ascii="宋体" w:hAnsi="宋体" w:eastAsia="宋体" w:cs="宋体"/>
          <w:kern w:val="0"/>
          <w:sz w:val="28"/>
          <w:szCs w:val="28"/>
        </w:rPr>
        <w:t>CT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：可正常或有不同程度的脑萎缩改变，表现为蛛网膜下腔及脑沟增宽、脑室扩大。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符合</w:t>
      </w:r>
      <w:r>
        <w:rPr>
          <w:rFonts w:ascii="宋体" w:hAnsi="宋体" w:eastAsia="宋体" w:cs="宋体"/>
          <w:kern w:val="0"/>
          <w:sz w:val="28"/>
          <w:szCs w:val="28"/>
        </w:rPr>
        <w:t>1.3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中的一项并符合</w:t>
      </w:r>
      <w:r>
        <w:rPr>
          <w:rFonts w:ascii="宋体" w:hAnsi="宋体" w:eastAsia="宋体" w:cs="宋体"/>
          <w:kern w:val="0"/>
          <w:sz w:val="28"/>
          <w:szCs w:val="28"/>
        </w:rPr>
        <w:t>2.4.5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中任何一项者。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二十、强直性脊柱炎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、腰痛、晨僵</w:t>
      </w: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个月以上，活动后改善，休息后无改善。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、颈椎、胸椎、腰椎一处以上活动受限。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、放射学标准：单或双侧骶蕾关节炎≥Ⅱ级</w:t>
      </w:r>
      <w:r>
        <w:rPr>
          <w:rFonts w:ascii="宋体" w:hAnsi="宋体" w:eastAsia="宋体" w:cs="宋体"/>
          <w:kern w:val="0"/>
          <w:sz w:val="28"/>
          <w:szCs w:val="28"/>
        </w:rPr>
        <w:t>o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符合临床症状加放射学标准或临床症状加血清学标准</w:t>
      </w:r>
      <w:r>
        <w:rPr>
          <w:rFonts w:ascii="宋体" w:hAnsi="宋体" w:eastAsia="宋体" w:cs="宋体"/>
          <w:kern w:val="0"/>
          <w:sz w:val="28"/>
          <w:szCs w:val="28"/>
        </w:rPr>
        <w:t>HLA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—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B27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阳性可认定。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二十一、干燥综合征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、主要指标：抗</w:t>
      </w:r>
      <w:r>
        <w:rPr>
          <w:rFonts w:ascii="宋体" w:hAnsi="宋体" w:eastAsia="宋体" w:cs="宋体"/>
          <w:kern w:val="0"/>
          <w:sz w:val="28"/>
          <w:szCs w:val="28"/>
        </w:rPr>
        <w:t>SSA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抗体阳性和（或）抗</w:t>
      </w:r>
      <w:r>
        <w:rPr>
          <w:rFonts w:ascii="宋体" w:hAnsi="宋体" w:eastAsia="宋体" w:cs="宋体"/>
          <w:kern w:val="0"/>
          <w:sz w:val="28"/>
          <w:szCs w:val="28"/>
        </w:rPr>
        <w:t>SSB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抗体阳性。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、次要指标</w:t>
      </w:r>
      <w:r>
        <w:rPr>
          <w:rFonts w:ascii="宋体" w:hAnsi="宋体" w:eastAsia="宋体" w:cs="宋体"/>
          <w:kern w:val="0"/>
          <w:sz w:val="28"/>
          <w:szCs w:val="28"/>
        </w:rPr>
        <w:t>9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项：①眼干和（或）口干持续</w:t>
      </w: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个月以上；②瘸腺反复肿大或持续性；③猖獗龋；④滤纸试验毒</w:t>
      </w:r>
      <w:r>
        <w:rPr>
          <w:rFonts w:ascii="宋体" w:hAnsi="宋体" w:eastAsia="宋体" w:cs="宋体"/>
          <w:kern w:val="0"/>
          <w:sz w:val="28"/>
          <w:szCs w:val="28"/>
        </w:rPr>
        <w:t>5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毫米／</w:t>
      </w:r>
      <w:r>
        <w:rPr>
          <w:rFonts w:ascii="宋体" w:hAnsi="宋体" w:eastAsia="宋体" w:cs="宋体"/>
          <w:kern w:val="0"/>
          <w:sz w:val="28"/>
          <w:szCs w:val="28"/>
        </w:rPr>
        <w:t>5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分铸或角膜荧光染色阳性；⑤自然唾液流率≤</w:t>
      </w:r>
      <w:r>
        <w:rPr>
          <w:rFonts w:ascii="宋体" w:hAnsi="宋体" w:eastAsia="宋体" w:cs="宋体"/>
          <w:kern w:val="0"/>
          <w:sz w:val="28"/>
          <w:szCs w:val="28"/>
        </w:rPr>
        <w:t>0.03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毫升份钟或腮腺造影异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常；⑥唇腺活检异常；⑦肾小管酸中毒；⑧高球蛋白血症或高璩蛋白血症性紫癜；⑨类风湿因子阳性或抗核抗体阳性。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符合主要指标和次要指标中至少</w:t>
      </w: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条以上可认定。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二十二、慢性阻塞性肺疾病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符合慢性阻塞性肺疾病临床诊断标准伴或不伴下列条件之一的：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、慢性阻塞性肺疾病急性加重期：出现发热和／或咳嗽、咳痰、喘息加重；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、合并肺炎；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、出现呼吸衰竭</w:t>
      </w:r>
      <w:r>
        <w:rPr>
          <w:rFonts w:ascii="宋体" w:hAnsi="宋体" w:eastAsia="宋体" w:cs="宋体"/>
          <w:kern w:val="0"/>
          <w:sz w:val="28"/>
          <w:szCs w:val="28"/>
        </w:rPr>
        <w:t>(P02&lt;60 mmHg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，</w:t>
      </w:r>
      <w:r>
        <w:rPr>
          <w:rFonts w:ascii="宋体" w:hAnsi="宋体" w:eastAsia="宋体" w:cs="宋体"/>
          <w:kern w:val="0"/>
          <w:sz w:val="28"/>
          <w:szCs w:val="28"/>
        </w:rPr>
        <w:t>PC02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≥</w:t>
      </w:r>
      <w:r>
        <w:rPr>
          <w:rFonts w:ascii="宋体" w:hAnsi="宋体" w:eastAsia="宋体" w:cs="宋体"/>
          <w:kern w:val="0"/>
          <w:sz w:val="28"/>
          <w:szCs w:val="28"/>
        </w:rPr>
        <w:t>50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删越</w:t>
      </w:r>
      <w:r>
        <w:rPr>
          <w:rFonts w:ascii="宋体" w:hAnsi="宋体" w:eastAsia="宋体" w:cs="宋体"/>
          <w:kern w:val="0"/>
          <w:sz w:val="28"/>
          <w:szCs w:val="28"/>
        </w:rPr>
        <w:t>k)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二十三、癫痫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、既往反复发作的暂时性中枢神经系统功能失常所致的运动、感觉、意识、行为、自主神经等不同障碍，或兼有之；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、可有脑电图检查异常；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同时符合</w:t>
      </w: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条者可认定。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二十四、脑血管意外后遗症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．头部</w:t>
      </w:r>
      <w:r>
        <w:rPr>
          <w:rFonts w:ascii="宋体" w:hAnsi="宋体" w:eastAsia="宋体" w:cs="宋体"/>
          <w:kern w:val="0"/>
          <w:sz w:val="28"/>
          <w:szCs w:val="28"/>
        </w:rPr>
        <w:t>CT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确诊经住院治疗后病情好转；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．有偏瘫等神经功能受损的后遗症，一个肢体肌力</w:t>
      </w: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级以下；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．脑溢血、脑梗塞出院后留下偏瘫后遗症三个月后。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同时符合</w:t>
      </w:r>
      <w:r>
        <w:rPr>
          <w:rFonts w:ascii="宋体" w:hAnsi="宋体" w:eastAsia="宋体" w:cs="宋体"/>
          <w:kern w:val="0"/>
          <w:sz w:val="28"/>
          <w:szCs w:val="28"/>
        </w:rPr>
        <w:t>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者可认定。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二十五、慢性肺源性心脏病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、右心衰症状和体征（颈静脉充盈或怒张、肝颈静脉返流征阳性、肝肿大和压痛、水肿、胸水和腹水等）；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CT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X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线胸片提示心界扩大，肺动脉段突出等；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、心脏彩超提示右心室室壁增厚或扩张及收缩（或）舒张功能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改变，心电图提示肺性</w:t>
      </w:r>
      <w:r>
        <w:rPr>
          <w:rFonts w:ascii="宋体" w:hAnsi="宋体" w:eastAsia="宋体" w:cs="宋体"/>
          <w:kern w:val="0"/>
          <w:sz w:val="28"/>
          <w:szCs w:val="28"/>
        </w:rPr>
        <w:t>P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波。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、肺部体症：桶状胸、肺气肿。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同时符合</w:t>
      </w:r>
      <w:r>
        <w:rPr>
          <w:rFonts w:ascii="宋体" w:hAnsi="宋体" w:eastAsia="宋体" w:cs="宋体"/>
          <w:kern w:val="0"/>
          <w:sz w:val="28"/>
          <w:szCs w:val="28"/>
        </w:rPr>
        <w:t>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项者可认定。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二十六、风湿性心脏病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、有风湿性心脏病住院病史；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、合并心功能不全或心律失常者；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、心脏彩超示左心房增大，二尖瓣狭窄，伴有或不伴有二尖瓣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关闭不全，主动脉瓣、三尖瓣狭窄，关闭不全。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同时符合</w:t>
      </w: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条者可认定。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二十七、股骨头坏死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l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、有既往住院病史；</w:t>
      </w:r>
    </w:p>
    <w:p>
      <w:pPr>
        <w:widowControl/>
        <w:tabs>
          <w:tab w:val="center" w:pos="4153"/>
        </w:tabs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、主要标准、临床症状、体征和病史：以腹股沟和臀部、大腿部为主的关节痛</w:t>
      </w:r>
      <w:r>
        <w:rPr>
          <w:rFonts w:ascii="宋体" w:hAnsi="宋体" w:eastAsia="宋体" w:cs="宋体"/>
          <w:kern w:val="0"/>
          <w:sz w:val="28"/>
          <w:szCs w:val="28"/>
        </w:rPr>
        <w:t>'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髋关节内活动受限，有髋部外伤史、皮质类固醇药应用史，酗酒史。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(1)x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线改变：股骨头塌陷，不伴关节间隙变窄，股骨头内有分界的硬化带，软骨下骨有透</w:t>
      </w:r>
      <w:r>
        <w:rPr>
          <w:rFonts w:ascii="宋体" w:hAnsi="宋体" w:eastAsia="宋体" w:cs="宋体"/>
          <w:kern w:val="0"/>
          <w:sz w:val="28"/>
          <w:szCs w:val="28"/>
        </w:rPr>
        <w:t>X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线带；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(2)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核素扫描中股骨头内热区中有冷区；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(3)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股骨头</w:t>
      </w:r>
      <w:r>
        <w:rPr>
          <w:rFonts w:ascii="宋体" w:hAnsi="宋体" w:eastAsia="宋体" w:cs="宋体"/>
          <w:kern w:val="0"/>
          <w:sz w:val="28"/>
          <w:szCs w:val="28"/>
        </w:rPr>
        <w:t>MRI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的</w:t>
      </w:r>
      <w:r>
        <w:rPr>
          <w:rFonts w:ascii="宋体" w:hAnsi="宋体" w:eastAsia="宋体" w:cs="宋体"/>
          <w:kern w:val="0"/>
          <w:sz w:val="28"/>
          <w:szCs w:val="28"/>
        </w:rPr>
        <w:t>T1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加权相呈带状低信号或</w:t>
      </w:r>
      <w:r>
        <w:rPr>
          <w:rFonts w:ascii="宋体" w:hAnsi="宋体" w:eastAsia="宋体" w:cs="宋体"/>
          <w:kern w:val="0"/>
          <w:sz w:val="28"/>
          <w:szCs w:val="28"/>
        </w:rPr>
        <w:t>T2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加权相有双线征；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(4)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骨髓活检示骨小梁的骨细胞空陷窝多于</w:t>
      </w:r>
      <w:r>
        <w:rPr>
          <w:rFonts w:ascii="宋体" w:hAnsi="宋体" w:eastAsia="宋体" w:cs="宋体"/>
          <w:kern w:val="0"/>
          <w:sz w:val="28"/>
          <w:szCs w:val="28"/>
        </w:rPr>
        <w:t>50%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，且累及邻近的骨小梁，有骨髓坏死；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、次要标准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(1)X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线示股骨头塌陷伴关节间隙变窄，股骨头内有囊性变或斑点状硬化，股骨头外上部变扁；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(2)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核素扫描示冷区或热区；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(3)MRI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示等质或低质低信号强度而无</w:t>
      </w:r>
      <w:r>
        <w:rPr>
          <w:rFonts w:ascii="宋体" w:hAnsi="宋体" w:eastAsia="宋体" w:cs="宋体"/>
          <w:kern w:val="0"/>
          <w:sz w:val="28"/>
          <w:szCs w:val="28"/>
        </w:rPr>
        <w:t>T1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相的带状类型。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符合</w:t>
      </w: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和</w:t>
      </w: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条中的任何一项可认定。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二十八、重症肌无力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、渐进性部分或全身骨骼肌易于疲劳，活动后加重，休息后减轻；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2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、疲劳试验阳性；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、抗胆碱酯酶药物试验阳性；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、神经重复频率刺激检查阳性；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5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、</w:t>
      </w:r>
      <w:r>
        <w:rPr>
          <w:rFonts w:ascii="宋体" w:hAnsi="宋体" w:eastAsia="宋体" w:cs="宋体"/>
          <w:kern w:val="0"/>
          <w:sz w:val="28"/>
          <w:szCs w:val="28"/>
        </w:rPr>
        <w:t>AChR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抗体滴度测定增高。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kern w:val="0"/>
          <w:sz w:val="28"/>
          <w:szCs w:val="28"/>
        </w:rPr>
        <w:t>认定条件</w:t>
      </w:r>
      <w:r>
        <w:rPr>
          <w:rFonts w:ascii="宋体" w:hAnsi="宋体" w:eastAsia="宋体" w:cs="宋体"/>
          <w:kern w:val="0"/>
          <w:sz w:val="28"/>
          <w:szCs w:val="28"/>
        </w:rPr>
        <w:t>-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：具备前</w:t>
      </w:r>
      <w:r>
        <w:rPr>
          <w:rFonts w:ascii="宋体" w:hAnsi="宋体" w:eastAsia="宋体" w:cs="宋体"/>
          <w:kern w:val="0"/>
          <w:sz w:val="28"/>
          <w:szCs w:val="28"/>
        </w:rPr>
        <w:t>4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条结合第</w:t>
      </w:r>
      <w:r>
        <w:rPr>
          <w:rFonts w:ascii="宋体" w:hAnsi="宋体" w:eastAsia="宋体" w:cs="宋体"/>
          <w:kern w:val="0"/>
          <w:sz w:val="28"/>
          <w:szCs w:val="28"/>
        </w:rPr>
        <w:t>5</w:t>
      </w:r>
      <w:r>
        <w:rPr>
          <w:rFonts w:hint="eastAsia" w:ascii="Times New Roman" w:hAnsi="Times New Roman" w:eastAsia="宋体" w:cs="宋体"/>
          <w:kern w:val="0"/>
          <w:sz w:val="28"/>
          <w:szCs w:val="28"/>
        </w:rPr>
        <w:t>条可认定。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16"/>
    <w:rsid w:val="00155BE9"/>
    <w:rsid w:val="00291F23"/>
    <w:rsid w:val="00397C16"/>
    <w:rsid w:val="00477A5A"/>
    <w:rsid w:val="00714F3D"/>
    <w:rsid w:val="00762F10"/>
    <w:rsid w:val="00C80E29"/>
    <w:rsid w:val="00D37A75"/>
    <w:rsid w:val="26407076"/>
    <w:rsid w:val="55E23AF4"/>
    <w:rsid w:val="585844FD"/>
    <w:rsid w:val="658371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735</Words>
  <Characters>4192</Characters>
  <Lines>34</Lines>
  <Paragraphs>9</Paragraphs>
  <TotalTime>0</TotalTime>
  <ScaleCrop>false</ScaleCrop>
  <LinksUpToDate>false</LinksUpToDate>
  <CharactersWithSpaces>4918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2015-05-08T04:07:00Z</dcterms:created>
  <dc:creator>CHX_WIN7</dc:creator>
  <cp:lastModifiedBy>lenovo</cp:lastModifiedBy>
  <dcterms:modified xsi:type="dcterms:W3CDTF">2015-11-20T04:03:39Z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